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6085E" w14:textId="77777777" w:rsidR="00D94BBD" w:rsidRPr="005D0529" w:rsidRDefault="00000000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ANEXO II</w:t>
      </w:r>
    </w:p>
    <w:p w14:paraId="718BC10F" w14:textId="77777777" w:rsidR="00D94BBD" w:rsidRPr="005D0529" w:rsidRDefault="00000000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TERMO DE REFERÊNCIA – LEI 14.133/21</w:t>
      </w:r>
    </w:p>
    <w:p w14:paraId="197A3E29" w14:textId="77777777" w:rsidR="00D94BBD" w:rsidRPr="005D0529" w:rsidRDefault="00000000">
      <w:pPr>
        <w:spacing w:line="276" w:lineRule="auto"/>
        <w:jc w:val="center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>DISPENSA ELETRÔNICA DE LICITAÇÃO – AQUISIÇÃO DE EQUIPAMENTOS DE INFORMÁTICA PARA O CAIXA DE ASSISTÊNCIA – CASP-</w:t>
      </w:r>
      <w:r w:rsidRPr="005D0529">
        <w:rPr>
          <w:rFonts w:ascii="Verdana" w:hAnsi="Verdana" w:cs="Arial"/>
          <w:b/>
          <w:bCs/>
          <w:sz w:val="20"/>
        </w:rPr>
        <w:t>SGP</w:t>
      </w:r>
    </w:p>
    <w:p w14:paraId="01AF58FB" w14:textId="77777777" w:rsidR="00D94BBD" w:rsidRPr="005D0529" w:rsidRDefault="00000000">
      <w:pPr>
        <w:spacing w:line="276" w:lineRule="auto"/>
        <w:jc w:val="center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iCs/>
          <w:color w:val="000000"/>
          <w:sz w:val="20"/>
        </w:rPr>
        <w:t>Processo Administrativo nº 074/2025</w:t>
      </w:r>
    </w:p>
    <w:p w14:paraId="3EF53D7F" w14:textId="77777777" w:rsidR="00D94BBD" w:rsidRPr="005D0529" w:rsidRDefault="00D94BB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1450056" w14:textId="77777777" w:rsidR="00D94BBD" w:rsidRPr="005D0529" w:rsidRDefault="00000000">
      <w:pPr>
        <w:pStyle w:val="Nivel1"/>
        <w:spacing w:before="0" w:after="0"/>
        <w:rPr>
          <w:rFonts w:ascii="Verdana" w:hAnsi="Verdana" w:cs="Times New Roman"/>
          <w:bCs/>
          <w:sz w:val="20"/>
          <w:szCs w:val="20"/>
        </w:rPr>
      </w:pPr>
      <w:r w:rsidRPr="005D0529">
        <w:rPr>
          <w:rFonts w:ascii="Verdana" w:hAnsi="Verdana" w:cs="Times New Roman"/>
          <w:bCs/>
          <w:sz w:val="20"/>
          <w:szCs w:val="20"/>
        </w:rPr>
        <w:t>1. DAS CONDIÇÕES GERAIS DA CONTRATAÇÃO</w:t>
      </w:r>
    </w:p>
    <w:p w14:paraId="2F2AD3DC" w14:textId="77777777" w:rsidR="00D94BBD" w:rsidRPr="005D0529" w:rsidRDefault="00000000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/>
          <w:b/>
          <w:bCs/>
          <w:iCs/>
          <w:sz w:val="20"/>
          <w:szCs w:val="20"/>
        </w:rPr>
        <w:t xml:space="preserve">1.1 </w:t>
      </w:r>
      <w:r w:rsidRPr="005D0529">
        <w:rPr>
          <w:rFonts w:ascii="Verdana" w:eastAsia="Times New Roman" w:hAnsi="Verdana" w:cs="Times New Roman"/>
          <w:iCs/>
          <w:color w:val="000000"/>
          <w:sz w:val="20"/>
          <w:szCs w:val="20"/>
        </w:rPr>
        <w:t xml:space="preserve">O objeto do presente instrumento é a aquisição </w:t>
      </w:r>
      <w:r w:rsidRPr="005D0529">
        <w:rPr>
          <w:rFonts w:ascii="Verdana" w:eastAsia="Times New Roman" w:hAnsi="Verdana" w:cs="Times New Roman"/>
          <w:bCs/>
          <w:iCs/>
          <w:color w:val="000000"/>
          <w:kern w:val="2"/>
          <w:sz w:val="20"/>
          <w:szCs w:val="20"/>
          <w:shd w:val="clear" w:color="auto" w:fill="FFFFFF"/>
        </w:rPr>
        <w:t>de equipamentos de informática para atendimento das necessidades da CASP-SGP no desempenho de suas funções institucionais, tais como atendimentos aos segurados, demanda administrativa e cumprimento de obrigações com os órgãos fiscalizadores</w:t>
      </w:r>
      <w:r w:rsidRPr="005D0529">
        <w:rPr>
          <w:rFonts w:ascii="Verdana" w:eastAsia="Times New Roman" w:hAnsi="Verdana" w:cs="Times New Roman"/>
          <w:iCs/>
          <w:color w:val="000000"/>
          <w:sz w:val="20"/>
          <w:szCs w:val="20"/>
        </w:rPr>
        <w:t>, nos termos da tabela abaixo, conforme condições e exigências estabelecidas neste instrumento.</w:t>
      </w:r>
    </w:p>
    <w:tbl>
      <w:tblPr>
        <w:tblW w:w="10395" w:type="dxa"/>
        <w:tblInd w:w="-76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6"/>
        <w:gridCol w:w="4724"/>
        <w:gridCol w:w="1185"/>
        <w:gridCol w:w="975"/>
        <w:gridCol w:w="1351"/>
        <w:gridCol w:w="1364"/>
      </w:tblGrid>
      <w:tr w:rsidR="00D94BBD" w:rsidRPr="005D0529" w14:paraId="72E883C0" w14:textId="77777777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0E78FD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4421F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992A6" w14:textId="51AC5581" w:rsidR="00D94BBD" w:rsidRPr="005D0529" w:rsidRDefault="00000000">
            <w:pPr>
              <w:pStyle w:val="Corpodetexto"/>
              <w:widowControl w:val="0"/>
              <w:spacing w:after="198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BE004" w14:textId="5B591F10" w:rsidR="00D94BBD" w:rsidRPr="005D0529" w:rsidRDefault="00000000">
            <w:pPr>
              <w:pStyle w:val="Corpodetexto"/>
              <w:widowControl w:val="0"/>
              <w:spacing w:after="198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DE101" w14:textId="77777777" w:rsidR="00D94BBD" w:rsidRPr="005D0529" w:rsidRDefault="00000000">
            <w:pPr>
              <w:pStyle w:val="Corpodetexto"/>
              <w:widowControl w:val="0"/>
              <w:spacing w:after="198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VLR. UNITÁRIO ESTIMADO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DBE41" w14:textId="77777777" w:rsidR="00D94BBD" w:rsidRPr="005D0529" w:rsidRDefault="00000000">
            <w:pPr>
              <w:pStyle w:val="Corpodetexto"/>
              <w:widowControl w:val="0"/>
              <w:spacing w:after="198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VLR TOTAL ESTIMADO</w:t>
            </w:r>
          </w:p>
        </w:tc>
      </w:tr>
      <w:tr w:rsidR="00D94BBD" w:rsidRPr="005D0529" w14:paraId="172085E1" w14:textId="7777777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13492B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EAF087" w14:textId="77777777" w:rsidR="00D94BBD" w:rsidRPr="005D0529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COMPUTADOR PADRÃO ITX OU MINI PC</w:t>
            </w:r>
          </w:p>
          <w:p w14:paraId="1B1A5931" w14:textId="77777777" w:rsidR="00D94BBD" w:rsidRPr="005D0529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Computador com as seguintes características mínimas: Processador de última ou penúltima geração, com 4 núcleos e 8 threads; 16 GB memória DDR4 ou DDR5 de frequência a partir de 3200mhz; unidade de armazenamento SSD para slot M.2 de 480GB ou superior, com protocolo NVME, segurança TPM 2.0 ou compatível; interface USB 3.2; interface de rede Ethernet 100/1000, Wi-Fi 802.11 AX; gabinete ultracompacto tipo 1L; fonte de energia externa, bivolt. 3 anos de garantia onsite, no local da instalação. Conexão para dois monitores. Suporte Vesa acoplar ao monitor. Sistema operacional Windows 10 ou 11 em versão professional.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C60BA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7794B1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900AF7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R$ 4.763,95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7635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R$14.291,85</w:t>
            </w:r>
          </w:p>
        </w:tc>
      </w:tr>
      <w:tr w:rsidR="00D94BBD" w:rsidRPr="005D0529" w14:paraId="7F0B77AF" w14:textId="77777777"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BCCC2C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F1A01B" w14:textId="77777777" w:rsidR="00D94BBD" w:rsidRPr="005D0529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color w:val="000000"/>
                <w:sz w:val="20"/>
              </w:rPr>
            </w:pPr>
            <w:r w:rsidRPr="005D0529">
              <w:rPr>
                <w:rFonts w:ascii="Verdana" w:hAnsi="Verdana"/>
                <w:color w:val="000000"/>
                <w:sz w:val="20"/>
              </w:rPr>
              <w:t>MONITOR LED</w:t>
            </w:r>
          </w:p>
          <w:p w14:paraId="3E9809C5" w14:textId="77777777" w:rsidR="00D94BBD" w:rsidRPr="005D0529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color w:val="000000"/>
                <w:sz w:val="20"/>
              </w:rPr>
            </w:pPr>
            <w:r w:rsidRPr="005D0529">
              <w:rPr>
                <w:rFonts w:ascii="Verdana" w:hAnsi="Verdana"/>
                <w:color w:val="000000"/>
                <w:sz w:val="20"/>
              </w:rPr>
              <w:t>Monitor com as seguintes características mínimas: Painel do tipo Led com tamanho de 24” widescreen (16:9); resolução de 1920x1080@75Hz (Full HD); ângulo de visão de 178° (H) / 178° (V); tempo de resposta de 5ms; Contraste: 50.000.000:1; Brilho: 250 cd/m²; design borda infinita; Conexões VGA, DVI e HDMI; cabos de força e HDMI inclusos; furação padrão VESA 100 X 100; garantia de 12 meses.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BB9BDD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5D0529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574A32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C642FE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R$ 3.957,73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4FA84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R$ 11.873,19</w:t>
            </w:r>
          </w:p>
        </w:tc>
      </w:tr>
      <w:tr w:rsidR="00D94BBD" w:rsidRPr="005D0529" w14:paraId="4C11D8B9" w14:textId="77777777">
        <w:tc>
          <w:tcPr>
            <w:tcW w:w="1039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7DB1" w14:textId="77777777" w:rsidR="00D94BBD" w:rsidRPr="005D0529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sz w:val="20"/>
              </w:rPr>
            </w:pPr>
            <w:r w:rsidRPr="005D0529">
              <w:rPr>
                <w:rFonts w:ascii="Verdana" w:hAnsi="Verdana"/>
                <w:sz w:val="20"/>
              </w:rPr>
              <w:t>VALOR TOTAL ESTIMADO: R$  26.165,04 (vinte e seis mil, cento e sessenta e cinco reais e quatro centavos)</w:t>
            </w:r>
          </w:p>
        </w:tc>
      </w:tr>
    </w:tbl>
    <w:p w14:paraId="63B420EC" w14:textId="77777777" w:rsidR="00D94BBD" w:rsidRPr="005D0529" w:rsidRDefault="00D94BBD">
      <w:pPr>
        <w:pStyle w:val="Nivel2"/>
        <w:spacing w:before="0" w:after="0"/>
        <w:rPr>
          <w:rFonts w:ascii="Verdana" w:hAnsi="Verdana" w:cs="Times New Roman"/>
          <w:sz w:val="20"/>
          <w:szCs w:val="20"/>
        </w:rPr>
      </w:pPr>
    </w:p>
    <w:p w14:paraId="105FF745" w14:textId="77777777" w:rsidR="00D94BBD" w:rsidRPr="005D0529" w:rsidRDefault="00D94BBD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4C9DDD5E" w14:textId="77777777" w:rsidR="00D94BBD" w:rsidRPr="005D0529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</w:rPr>
        <w:lastRenderedPageBreak/>
        <w:t>1.2</w:t>
      </w:r>
      <w:bookmarkStart w:id="0" w:name="art23§711"/>
      <w:r w:rsidRPr="005D0529">
        <w:rPr>
          <w:rFonts w:ascii="Verdana" w:hAnsi="Verdana"/>
          <w:iCs/>
          <w:sz w:val="20"/>
        </w:rPr>
        <w:t>. O objeto desta contratação não se enquadra como sendo bem de luxo, conforme Decreto nº 3.178/2022.</w:t>
      </w:r>
    </w:p>
    <w:p w14:paraId="5F424E0A" w14:textId="77777777" w:rsidR="00D94BBD" w:rsidRPr="005D0529" w:rsidRDefault="00000000">
      <w:pPr>
        <w:pStyle w:val="Nivel2"/>
        <w:spacing w:before="0" w:after="0"/>
        <w:rPr>
          <w:rFonts w:ascii="Verdana" w:hAnsi="Verdana" w:cs="Times New Roman"/>
          <w:iCs/>
          <w:sz w:val="20"/>
          <w:szCs w:val="20"/>
        </w:rPr>
      </w:pPr>
      <w:r w:rsidRPr="005D0529">
        <w:rPr>
          <w:rFonts w:ascii="Verdana" w:hAnsi="Verdana" w:cs="Times New Roman"/>
          <w:iCs/>
          <w:sz w:val="20"/>
          <w:szCs w:val="20"/>
        </w:rPr>
        <w:br/>
      </w:r>
      <w:r w:rsidRPr="005D0529">
        <w:rPr>
          <w:rFonts w:ascii="Verdana" w:hAnsi="Verdana" w:cs="Times New Roman"/>
          <w:b/>
          <w:bCs/>
          <w:iCs/>
          <w:sz w:val="20"/>
          <w:szCs w:val="20"/>
        </w:rPr>
        <w:t>1.3</w:t>
      </w:r>
      <w:r w:rsidRPr="005D0529">
        <w:rPr>
          <w:rFonts w:ascii="Verdana" w:hAnsi="Verdana" w:cs="Times New Roman"/>
          <w:iCs/>
          <w:sz w:val="20"/>
          <w:szCs w:val="20"/>
        </w:rPr>
        <w:t xml:space="preserve"> Os produtos propostos deverão, obrigatoriamente, atender as exigências de qualidade, observados os padrões e normas baixadas pelos órgãos competentes de controle e fiscalização de qualidade industrial.</w:t>
      </w:r>
    </w:p>
    <w:p w14:paraId="0DB8CF3F" w14:textId="77777777" w:rsidR="00D94BBD" w:rsidRPr="005D0529" w:rsidRDefault="00000000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</w:rPr>
        <w:t>1.4.</w:t>
      </w:r>
      <w:r w:rsidRPr="005D0529">
        <w:rPr>
          <w:rFonts w:ascii="Verdana" w:hAnsi="Verdana"/>
          <w:iCs/>
          <w:sz w:val="20"/>
        </w:rPr>
        <w:t xml:space="preserve"> </w:t>
      </w:r>
      <w:r w:rsidRPr="005D0529">
        <w:rPr>
          <w:rFonts w:ascii="Verdana" w:hAnsi="Verdana"/>
          <w:iCs/>
          <w:color w:val="000000"/>
          <w:sz w:val="20"/>
        </w:rPr>
        <w:t>O prazo de vigência da aquisição será de 30 (trinta) dias, com entrega em até 10 (dez) dias contados da confirmação de recebimento da autorização de fornecimento emitida.</w:t>
      </w:r>
    </w:p>
    <w:p w14:paraId="05F34FCC" w14:textId="77777777" w:rsidR="00D94BBD" w:rsidRPr="005D0529" w:rsidRDefault="00000000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1.5.</w:t>
      </w:r>
      <w:r w:rsidRPr="005D0529">
        <w:rPr>
          <w:rFonts w:ascii="Verdana" w:hAnsi="Verdana"/>
          <w:iCs/>
          <w:color w:val="000000"/>
          <w:sz w:val="20"/>
        </w:rPr>
        <w:t xml:space="preserve"> O custo estimado total da contratação é de R$ 26.165,04 (vinte e seis mil, cento e sessenta e cinco reais e quatro centavos)</w:t>
      </w:r>
      <w:r w:rsidRPr="005D0529">
        <w:rPr>
          <w:rFonts w:ascii="Verdana" w:hAnsi="Verdana"/>
          <w:color w:val="000000"/>
          <w:sz w:val="20"/>
        </w:rPr>
        <w:t>,</w:t>
      </w:r>
      <w:r w:rsidRPr="005D0529">
        <w:rPr>
          <w:rFonts w:ascii="Verdana" w:hAnsi="Verdana"/>
          <w:i/>
          <w:iCs/>
          <w:color w:val="000000"/>
          <w:sz w:val="20"/>
        </w:rPr>
        <w:t xml:space="preserve"> </w:t>
      </w:r>
      <w:r w:rsidRPr="005D0529">
        <w:rPr>
          <w:rFonts w:ascii="Verdana" w:hAnsi="Verdana"/>
          <w:iCs/>
          <w:color w:val="000000"/>
          <w:sz w:val="20"/>
        </w:rPr>
        <w:t>conforme custos unitários da pesquisa realizada no Painel de Preços do Governo Federal e no quadro comparativo de preços simples em anexo.</w:t>
      </w:r>
    </w:p>
    <w:p w14:paraId="62490984" w14:textId="77777777" w:rsidR="00D94BBD" w:rsidRPr="005D0529" w:rsidRDefault="00D94BBD">
      <w:pPr>
        <w:pStyle w:val="Nivel2"/>
        <w:spacing w:before="0" w:after="0"/>
        <w:rPr>
          <w:rFonts w:ascii="Verdana" w:hAnsi="Verdana" w:cs="Times New Roman"/>
          <w:sz w:val="20"/>
          <w:szCs w:val="20"/>
        </w:rPr>
      </w:pPr>
    </w:p>
    <w:p w14:paraId="26FF06F0" w14:textId="77777777" w:rsidR="00D94BBD" w:rsidRPr="005D0529" w:rsidRDefault="00000000">
      <w:pPr>
        <w:pStyle w:val="Nivel2"/>
        <w:spacing w:before="0" w:after="0"/>
        <w:rPr>
          <w:rFonts w:ascii="Verdana" w:hAnsi="Verdana" w:cs="Times New Roman"/>
          <w:b/>
          <w:bCs/>
          <w:sz w:val="20"/>
          <w:szCs w:val="20"/>
        </w:rPr>
      </w:pPr>
      <w:r w:rsidRPr="005D0529">
        <w:rPr>
          <w:rFonts w:ascii="Verdana" w:hAnsi="Verdana" w:cs="Times New Roman"/>
          <w:b/>
          <w:bCs/>
          <w:sz w:val="20"/>
          <w:szCs w:val="20"/>
        </w:rPr>
        <w:t>2. FUNDAMENTAÇÃO E DESCRIÇÃO DA NECESSIDADE DA CONTRATAÇÃO</w:t>
      </w:r>
    </w:p>
    <w:p w14:paraId="20B9F3F0" w14:textId="77777777" w:rsidR="00D94BBD" w:rsidRPr="005D0529" w:rsidRDefault="00D94BBD">
      <w:pPr>
        <w:pStyle w:val="Nivel2"/>
        <w:spacing w:before="0" w:after="0"/>
        <w:rPr>
          <w:rFonts w:ascii="Verdana" w:hAnsi="Verdana" w:cs="Times New Roman"/>
          <w:b/>
          <w:bCs/>
          <w:sz w:val="20"/>
          <w:szCs w:val="20"/>
        </w:rPr>
      </w:pPr>
    </w:p>
    <w:p w14:paraId="18D0145C" w14:textId="77777777" w:rsidR="00D94BBD" w:rsidRPr="005D0529" w:rsidRDefault="00000000">
      <w:pPr>
        <w:widowControl w:val="0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>A presente aquisição demonstra-se fundamental para a rotina administrativa da CASP-SGP vez que seu parque de informática encontra-se defasado, comprometendo o desempenho de atividades rotineiras, tais como utilização de sistemas de compras e contábeis, softwares de edição de textos e planilhas, acesso a aplicativos bancários, indispensáveis para o devido andamento das atividades.</w:t>
      </w:r>
    </w:p>
    <w:p w14:paraId="01A9BC8E" w14:textId="77777777" w:rsidR="00D94BBD" w:rsidRPr="005D0529" w:rsidRDefault="00000000">
      <w:pPr>
        <w:spacing w:after="198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ab/>
      </w:r>
    </w:p>
    <w:p w14:paraId="67B350BA" w14:textId="77777777" w:rsidR="00D94BBD" w:rsidRPr="005D0529" w:rsidRDefault="00000000">
      <w:pPr>
        <w:pStyle w:val="Corpodetexto"/>
        <w:spacing w:after="198"/>
        <w:jc w:val="both"/>
        <w:rPr>
          <w:rFonts w:ascii="Verdana" w:hAnsi="Verdana"/>
          <w:sz w:val="20"/>
        </w:rPr>
      </w:pPr>
      <w:r w:rsidRPr="005D0529">
        <w:rPr>
          <w:rFonts w:ascii="Verdana" w:eastAsia="Verdana" w:hAnsi="Verdana"/>
          <w:b/>
          <w:bCs/>
          <w:color w:val="000000"/>
          <w:sz w:val="20"/>
          <w:lang w:eastAsia="zh-CN"/>
        </w:rPr>
        <w:t xml:space="preserve">2.1 DA DISPENSA </w:t>
      </w:r>
      <w:r w:rsidRPr="005D0529">
        <w:rPr>
          <w:rFonts w:ascii="Verdana" w:eastAsia="Verdana" w:hAnsi="Verdana"/>
          <w:b/>
          <w:bCs/>
          <w:color w:val="000000"/>
          <w:sz w:val="20"/>
        </w:rPr>
        <w:t>DE ESTUDO TÉCNICO PRELIMINAR</w:t>
      </w:r>
    </w:p>
    <w:p w14:paraId="652CD1CD" w14:textId="77777777" w:rsidR="00D94BBD" w:rsidRPr="005D0529" w:rsidRDefault="00000000">
      <w:pPr>
        <w:spacing w:after="198" w:line="276" w:lineRule="auto"/>
        <w:jc w:val="both"/>
        <w:rPr>
          <w:rFonts w:ascii="Verdana" w:eastAsia="Verdana" w:hAnsi="Verdana"/>
          <w:color w:val="000000"/>
          <w:sz w:val="20"/>
        </w:rPr>
      </w:pPr>
      <w:r w:rsidRPr="005D0529">
        <w:rPr>
          <w:rFonts w:ascii="Verdana" w:eastAsia="Verdana" w:hAnsi="Verdana"/>
          <w:color w:val="000000"/>
          <w:sz w:val="20"/>
        </w:rPr>
        <w:t xml:space="preserve">Justifica-se a dispensa de elaboração de Estudo Técnico Preliminar para a contratação emergencial em epígrafe o disposto no artigo 8º, II, do Decreto nº 3.177/2022. </w:t>
      </w:r>
    </w:p>
    <w:p w14:paraId="03798FCD" w14:textId="77777777" w:rsidR="00D94BBD" w:rsidRPr="005D0529" w:rsidRDefault="00000000">
      <w:pPr>
        <w:pStyle w:val="Nivel1"/>
        <w:spacing w:before="309" w:after="0"/>
        <w:rPr>
          <w:rFonts w:ascii="Verdana" w:hAnsi="Verdana" w:cs="Times New Roman"/>
          <w:bCs/>
          <w:sz w:val="20"/>
          <w:szCs w:val="20"/>
        </w:rPr>
      </w:pPr>
      <w:r w:rsidRPr="005D0529">
        <w:rPr>
          <w:rFonts w:ascii="Verdana" w:hAnsi="Verdana" w:cs="Times New Roman"/>
          <w:bCs/>
          <w:sz w:val="20"/>
          <w:szCs w:val="20"/>
        </w:rPr>
        <w:t>3. CLASSIFICAÇÃO DOS BENS COMUNS</w:t>
      </w:r>
    </w:p>
    <w:p w14:paraId="698E5548" w14:textId="77777777" w:rsidR="00D94BBD" w:rsidRPr="005D0529" w:rsidRDefault="00000000">
      <w:pPr>
        <w:spacing w:before="120" w:after="120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color w:val="000000"/>
          <w:sz w:val="20"/>
        </w:rPr>
        <w:t xml:space="preserve">3.1 </w:t>
      </w:r>
      <w:r w:rsidRPr="005D0529">
        <w:rPr>
          <w:rFonts w:ascii="Verdana" w:eastAsia="Verdana" w:hAnsi="Verdana"/>
          <w:color w:val="000000"/>
          <w:sz w:val="20"/>
          <w:lang w:eastAsia="zh-CN"/>
        </w:rPr>
        <w:t>A contratação em questão</w:t>
      </w:r>
      <w:r w:rsidRPr="005D0529">
        <w:rPr>
          <w:rFonts w:ascii="Verdana" w:eastAsia="Verdana" w:hAnsi="Verdana"/>
          <w:color w:val="000000"/>
          <w:sz w:val="20"/>
        </w:rPr>
        <w:t xml:space="preserve"> enquadra na categoria de bens e serviços comuns, uma vez que seus padrões de desempenho e </w:t>
      </w:r>
      <w:r w:rsidRPr="005D0529">
        <w:rPr>
          <w:rFonts w:ascii="Verdana" w:eastAsia="Verdana" w:hAnsi="Verdana"/>
          <w:color w:val="000000"/>
          <w:sz w:val="20"/>
          <w:lang w:eastAsia="zh-CN"/>
        </w:rPr>
        <w:t>características gerais e específicas usualmente encontradas no mercado</w:t>
      </w:r>
      <w:r w:rsidRPr="005D0529">
        <w:rPr>
          <w:rFonts w:ascii="Verdana" w:eastAsia="Verdana" w:hAnsi="Verdana"/>
          <w:color w:val="000000"/>
          <w:sz w:val="20"/>
        </w:rPr>
        <w:t>, conforme estabelecido no art. 6º, inciso XIII, da Lei Federal nº 14.133/2021 e justificativa constante no Documento de Formalização de Demanda;</w:t>
      </w:r>
    </w:p>
    <w:p w14:paraId="146A92A3" w14:textId="77777777" w:rsidR="00D94BBD" w:rsidRPr="005D0529" w:rsidRDefault="00D94BBD">
      <w:pPr>
        <w:spacing w:line="276" w:lineRule="auto"/>
        <w:jc w:val="both"/>
        <w:rPr>
          <w:rFonts w:ascii="Verdana" w:hAnsi="Verdana"/>
          <w:sz w:val="20"/>
        </w:rPr>
      </w:pPr>
    </w:p>
    <w:p w14:paraId="578824C5" w14:textId="77777777" w:rsidR="00D94BBD" w:rsidRPr="005D0529" w:rsidRDefault="00000000">
      <w:pPr>
        <w:pStyle w:val="Nivel1"/>
        <w:spacing w:before="0" w:after="0"/>
        <w:rPr>
          <w:rFonts w:ascii="Verdana" w:hAnsi="Verdana" w:cs="Times New Roman"/>
          <w:bCs/>
          <w:sz w:val="20"/>
          <w:szCs w:val="20"/>
        </w:rPr>
      </w:pPr>
      <w:r w:rsidRPr="005D0529">
        <w:rPr>
          <w:rFonts w:ascii="Verdana" w:hAnsi="Verdana" w:cs="Times New Roman"/>
          <w:bCs/>
          <w:sz w:val="20"/>
          <w:szCs w:val="20"/>
        </w:rPr>
        <w:t>4. REQUISITOS DA CONTRATAÇÃO</w:t>
      </w:r>
    </w:p>
    <w:p w14:paraId="1CF78431" w14:textId="77777777" w:rsidR="00D94BBD" w:rsidRPr="005D0529" w:rsidRDefault="00000000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Times New Roman"/>
          <w:b/>
          <w:bCs/>
          <w:sz w:val="20"/>
          <w:szCs w:val="20"/>
        </w:rPr>
        <w:t xml:space="preserve">4.1. </w:t>
      </w:r>
      <w:r w:rsidRPr="005D0529">
        <w:rPr>
          <w:rFonts w:ascii="Verdana" w:hAnsi="Verdana" w:cs="Times New Roman"/>
          <w:sz w:val="20"/>
          <w:szCs w:val="20"/>
        </w:rPr>
        <w:t>A contratação deverá observar os seguintes requisitos:</w:t>
      </w:r>
    </w:p>
    <w:p w14:paraId="5E97117C" w14:textId="77777777" w:rsidR="00D94BBD" w:rsidRPr="005D0529" w:rsidRDefault="00000000">
      <w:pPr>
        <w:tabs>
          <w:tab w:val="left" w:pos="206"/>
          <w:tab w:val="left" w:pos="563"/>
        </w:tabs>
        <w:suppressAutoHyphens w:val="0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>4.2.</w:t>
      </w:r>
      <w:r w:rsidRPr="005D0529">
        <w:rPr>
          <w:rFonts w:ascii="Verdana" w:hAnsi="Verdana"/>
          <w:sz w:val="20"/>
        </w:rPr>
        <w:t xml:space="preserve"> Não haverá danos ao meio ambiente, uma vez que a aquisição não gerará tal problema para a Autarquia.</w:t>
      </w:r>
    </w:p>
    <w:p w14:paraId="64869909" w14:textId="77777777" w:rsidR="00D94BBD" w:rsidRPr="005D0529" w:rsidRDefault="00000000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Times New Roman"/>
          <w:b/>
          <w:bCs/>
          <w:sz w:val="20"/>
          <w:szCs w:val="20"/>
        </w:rPr>
        <w:t>4.3.</w:t>
      </w:r>
      <w:r w:rsidRPr="005D0529">
        <w:rPr>
          <w:rFonts w:ascii="Verdana" w:hAnsi="Verdana" w:cs="Times New Roman"/>
          <w:b/>
          <w:bCs/>
          <w:i/>
          <w:iCs/>
          <w:sz w:val="20"/>
          <w:szCs w:val="20"/>
        </w:rPr>
        <w:t xml:space="preserve"> </w:t>
      </w:r>
      <w:r w:rsidRPr="005D0529">
        <w:rPr>
          <w:rFonts w:ascii="Verdana" w:hAnsi="Verdana" w:cs="Times New Roman"/>
          <w:sz w:val="20"/>
          <w:szCs w:val="20"/>
        </w:rPr>
        <w:t>A aquisição se dará por</w:t>
      </w:r>
      <w:r w:rsidRPr="005D0529">
        <w:rPr>
          <w:rFonts w:ascii="Verdana" w:hAnsi="Verdana" w:cs="Times New Roman"/>
          <w:b/>
          <w:bCs/>
          <w:sz w:val="20"/>
          <w:szCs w:val="20"/>
        </w:rPr>
        <w:t xml:space="preserve"> dispensa de licitação</w:t>
      </w:r>
      <w:r w:rsidRPr="005D0529">
        <w:rPr>
          <w:rFonts w:ascii="Verdana" w:hAnsi="Verdana" w:cs="Times New Roman"/>
          <w:sz w:val="20"/>
          <w:szCs w:val="20"/>
        </w:rPr>
        <w:t xml:space="preserve"> (sendo sagrado vencedor, o fornecedor que apresentar o </w:t>
      </w:r>
      <w:r w:rsidRPr="005D0529">
        <w:rPr>
          <w:rFonts w:ascii="Verdana" w:hAnsi="Verdana" w:cs="Times New Roman"/>
          <w:b/>
          <w:bCs/>
          <w:sz w:val="20"/>
          <w:szCs w:val="20"/>
        </w:rPr>
        <w:t xml:space="preserve">menor valor </w:t>
      </w:r>
      <w:r w:rsidRPr="005D0529">
        <w:rPr>
          <w:rFonts w:ascii="Verdana" w:eastAsia="Times New Roman" w:hAnsi="Verdana" w:cs="Times New Roman"/>
          <w:b/>
          <w:bCs/>
          <w:sz w:val="20"/>
          <w:szCs w:val="20"/>
        </w:rPr>
        <w:t xml:space="preserve">unitário </w:t>
      </w:r>
      <w:r w:rsidRPr="005D0529">
        <w:rPr>
          <w:rFonts w:ascii="Verdana" w:eastAsia="Times New Roman" w:hAnsi="Verdana" w:cs="Times New Roman"/>
          <w:sz w:val="20"/>
          <w:szCs w:val="20"/>
        </w:rPr>
        <w:t xml:space="preserve">dos itens a serem </w:t>
      </w:r>
      <w:r w:rsidRPr="005D0529">
        <w:rPr>
          <w:rFonts w:ascii="Verdana" w:hAnsi="Verdana" w:cs="Times New Roman"/>
          <w:sz w:val="20"/>
          <w:szCs w:val="20"/>
        </w:rPr>
        <w:t xml:space="preserve">adquiridos), com entrega conforme estabelecido no instrumento contratual </w:t>
      </w:r>
      <w:r w:rsidRPr="005D0529">
        <w:rPr>
          <w:rFonts w:ascii="Verdana" w:eastAsia="Times New Roman" w:hAnsi="Verdana" w:cs="Times New Roman"/>
          <w:sz w:val="20"/>
          <w:szCs w:val="20"/>
        </w:rPr>
        <w:t>e na autorização de fornecimento emitida e a confirmação de recebimento pela empresa.</w:t>
      </w:r>
    </w:p>
    <w:p w14:paraId="1AA9EA0E" w14:textId="77777777" w:rsidR="00D94BBD" w:rsidRPr="005D0529" w:rsidRDefault="00000000">
      <w:pPr>
        <w:shd w:val="clear" w:color="auto" w:fill="FFFFFF"/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eastAsia="Calibri" w:hAnsi="Verdana"/>
          <w:b/>
          <w:bCs/>
          <w:sz w:val="20"/>
          <w:shd w:val="clear" w:color="auto" w:fill="FFFFFF"/>
        </w:rPr>
        <w:t>4.4</w:t>
      </w:r>
      <w:r w:rsidRPr="005D0529">
        <w:rPr>
          <w:rFonts w:ascii="Verdana" w:eastAsia="Calibri" w:hAnsi="Verdana"/>
          <w:sz w:val="20"/>
          <w:shd w:val="clear" w:color="auto" w:fill="FFFFFF"/>
        </w:rPr>
        <w:t xml:space="preserve">. A empresa fornecedora deverá entregar o objeto de qualidade de acordo com a especificação apresentada no contrato e </w:t>
      </w:r>
      <w:r w:rsidRPr="005D0529">
        <w:rPr>
          <w:rFonts w:ascii="Verdana" w:hAnsi="Verdana"/>
          <w:sz w:val="20"/>
        </w:rPr>
        <w:t xml:space="preserve">na autorização de fornecimento/execução e </w:t>
      </w:r>
      <w:r w:rsidRPr="005D0529">
        <w:rPr>
          <w:rFonts w:ascii="Verdana" w:eastAsia="Calibri" w:hAnsi="Verdana"/>
          <w:sz w:val="20"/>
          <w:shd w:val="clear" w:color="auto" w:fill="FFFFFF"/>
        </w:rPr>
        <w:t>em perfeitas condições de uso.</w:t>
      </w:r>
    </w:p>
    <w:p w14:paraId="0384D143" w14:textId="77777777" w:rsidR="00D94BBD" w:rsidRPr="005D0529" w:rsidRDefault="00000000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Times New Roman"/>
          <w:b/>
          <w:bCs/>
          <w:sz w:val="20"/>
          <w:szCs w:val="20"/>
          <w:shd w:val="clear" w:color="auto" w:fill="FFFFFF"/>
        </w:rPr>
        <w:t xml:space="preserve">4.5. </w:t>
      </w:r>
      <w:r w:rsidRPr="005D0529">
        <w:rPr>
          <w:rFonts w:ascii="Verdana" w:hAnsi="Verdana" w:cs="Times New Roman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195CB755" w14:textId="77777777" w:rsidR="00D94BBD" w:rsidRPr="005D0529" w:rsidRDefault="00000000">
      <w:pPr>
        <w:pStyle w:val="PargrafodaLista"/>
        <w:tabs>
          <w:tab w:val="left" w:pos="567"/>
        </w:tabs>
        <w:ind w:left="-22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Times New Roman"/>
          <w:b/>
          <w:bCs/>
          <w:sz w:val="20"/>
          <w:szCs w:val="20"/>
        </w:rPr>
        <w:t xml:space="preserve">4.6. </w:t>
      </w:r>
      <w:r w:rsidRPr="005D0529">
        <w:rPr>
          <w:rFonts w:ascii="Verdana" w:hAnsi="Verdana" w:cs="Times New Roman"/>
          <w:sz w:val="20"/>
          <w:szCs w:val="20"/>
        </w:rPr>
        <w:t xml:space="preserve">A empresa </w:t>
      </w:r>
      <w:r w:rsidRPr="005D0529">
        <w:rPr>
          <w:rFonts w:ascii="Verdana" w:eastAsia="Times New Roman" w:hAnsi="Verdana" w:cs="Times New Roman"/>
          <w:sz w:val="20"/>
          <w:szCs w:val="20"/>
        </w:rPr>
        <w:t>ganhadora</w:t>
      </w:r>
      <w:r w:rsidRPr="005D0529">
        <w:rPr>
          <w:rFonts w:ascii="Verdana" w:hAnsi="Verdana" w:cs="Times New Roman"/>
          <w:sz w:val="20"/>
          <w:szCs w:val="20"/>
        </w:rPr>
        <w:t xml:space="preserve"> deverá entregar </w:t>
      </w:r>
      <w:r w:rsidRPr="005D0529">
        <w:rPr>
          <w:rFonts w:ascii="Verdana" w:eastAsia="Times New Roman" w:hAnsi="Verdana" w:cs="Times New Roman"/>
          <w:sz w:val="20"/>
          <w:szCs w:val="20"/>
        </w:rPr>
        <w:t>os itens</w:t>
      </w:r>
      <w:r w:rsidRPr="005D0529">
        <w:rPr>
          <w:rFonts w:ascii="Verdana" w:hAnsi="Verdana" w:cs="Times New Roman"/>
          <w:sz w:val="20"/>
          <w:szCs w:val="20"/>
        </w:rPr>
        <w:t xml:space="preserve"> conforme estipulado na Autorização de Fornecimento.</w:t>
      </w:r>
    </w:p>
    <w:p w14:paraId="14F1F001" w14:textId="77777777" w:rsidR="00D94BBD" w:rsidRPr="005D0529" w:rsidRDefault="00000000">
      <w:pPr>
        <w:pStyle w:val="PargrafodaLista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Times New Roman"/>
          <w:b/>
          <w:bCs/>
          <w:sz w:val="20"/>
          <w:szCs w:val="20"/>
        </w:rPr>
        <w:lastRenderedPageBreak/>
        <w:t>4.7.</w:t>
      </w:r>
      <w:r w:rsidRPr="005D0529">
        <w:rPr>
          <w:rFonts w:ascii="Verdana" w:hAnsi="Verdana" w:cs="Times New Roman"/>
          <w:sz w:val="20"/>
          <w:szCs w:val="20"/>
        </w:rPr>
        <w:t xml:space="preserve"> Não será admitida a subcontratação do objeto contratual.</w:t>
      </w:r>
    </w:p>
    <w:p w14:paraId="20910BB7" w14:textId="77777777" w:rsidR="00D94BBD" w:rsidRPr="005D0529" w:rsidRDefault="00000000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>4.8</w:t>
      </w:r>
      <w:r w:rsidRPr="005D0529">
        <w:rPr>
          <w:rFonts w:ascii="Verdana" w:hAnsi="Verdana"/>
          <w:sz w:val="20"/>
        </w:rPr>
        <w:t xml:space="preserve">. </w:t>
      </w:r>
      <w:r w:rsidRPr="005D0529">
        <w:rPr>
          <w:rFonts w:ascii="Verdana" w:hAnsi="Verdana"/>
          <w:bCs/>
          <w:sz w:val="20"/>
        </w:rPr>
        <w:t>Não haverá exigência da garantia da contratação dos arts. 96 e seguintes da Lei nº 14.133/21.</w:t>
      </w:r>
      <w:r w:rsidRPr="005D0529">
        <w:rPr>
          <w:rFonts w:ascii="Verdana" w:hAnsi="Verdana"/>
          <w:bCs/>
          <w:sz w:val="20"/>
        </w:rPr>
        <w:br/>
      </w:r>
      <w:r w:rsidRPr="005D0529">
        <w:rPr>
          <w:rFonts w:ascii="Verdana" w:eastAsia="Arial" w:hAnsi="Verdana"/>
          <w:b/>
          <w:sz w:val="20"/>
        </w:rPr>
        <w:t xml:space="preserve">4.9. </w:t>
      </w:r>
      <w:r w:rsidRPr="005D0529">
        <w:rPr>
          <w:rFonts w:ascii="Verdana" w:eastAsia="Arial" w:hAnsi="Verdana"/>
          <w:sz w:val="20"/>
        </w:rPr>
        <w:t xml:space="preserve">O </w:t>
      </w:r>
      <w:r w:rsidRPr="005D0529">
        <w:rPr>
          <w:rFonts w:ascii="Verdana" w:eastAsia="Arial" w:hAnsi="Verdana"/>
          <w:sz w:val="20"/>
          <w:lang w:eastAsia="zh-CN"/>
        </w:rPr>
        <w:t>fornecedor</w:t>
      </w:r>
      <w:r w:rsidRPr="005D0529">
        <w:rPr>
          <w:rFonts w:ascii="Verdana" w:eastAsia="Arial" w:hAnsi="Verdana"/>
          <w:sz w:val="20"/>
        </w:rPr>
        <w:t xml:space="preserve"> deverá entregar os produtos no local indicado.</w:t>
      </w:r>
      <w:r w:rsidRPr="005D0529">
        <w:rPr>
          <w:rFonts w:ascii="Verdana" w:eastAsia="Arial" w:hAnsi="Verdana"/>
          <w:sz w:val="20"/>
        </w:rPr>
        <w:br/>
      </w:r>
      <w:r w:rsidRPr="005D0529">
        <w:rPr>
          <w:rFonts w:ascii="Verdana" w:eastAsia="Arial" w:hAnsi="Verdana"/>
          <w:b/>
          <w:bCs/>
          <w:sz w:val="20"/>
        </w:rPr>
        <w:t xml:space="preserve">4.10. </w:t>
      </w:r>
      <w:r w:rsidRPr="005D0529">
        <w:rPr>
          <w:rFonts w:ascii="Verdana" w:eastAsia="Arial" w:hAnsi="Verdana"/>
          <w:sz w:val="20"/>
        </w:rPr>
        <w:t>Poderá ser concedido reequilíbrio econômico-financeiro mediante comprovação do contratado de que houve alteração dos valores dos produtos.</w:t>
      </w:r>
    </w:p>
    <w:p w14:paraId="777B2B8B" w14:textId="77777777" w:rsidR="00D94BBD" w:rsidRPr="005D0529" w:rsidRDefault="00D94BBD">
      <w:pPr>
        <w:tabs>
          <w:tab w:val="left" w:pos="133"/>
        </w:tabs>
        <w:spacing w:line="276" w:lineRule="auto"/>
        <w:jc w:val="both"/>
        <w:rPr>
          <w:rFonts w:ascii="Verdana" w:eastAsia="Arial" w:hAnsi="Verdana"/>
          <w:sz w:val="20"/>
        </w:rPr>
      </w:pPr>
    </w:p>
    <w:p w14:paraId="4B4258F3" w14:textId="77777777" w:rsidR="00D94BBD" w:rsidRPr="005D0529" w:rsidRDefault="00000000">
      <w:pPr>
        <w:pStyle w:val="Nivel1"/>
        <w:suppressAutoHyphens/>
        <w:spacing w:before="0" w:after="0"/>
        <w:rPr>
          <w:rFonts w:ascii="Verdana" w:hAnsi="Verdana" w:cs="Times New Roman"/>
          <w:sz w:val="20"/>
          <w:szCs w:val="20"/>
        </w:rPr>
      </w:pPr>
      <w:r w:rsidRPr="005D0529">
        <w:rPr>
          <w:rFonts w:ascii="Verdana" w:hAnsi="Verdana" w:cs="Times New Roman"/>
          <w:sz w:val="20"/>
          <w:szCs w:val="20"/>
        </w:rPr>
        <w:t>5. ENTREGA E CRITÉRIOS DE ACEITAÇÃO DO OBJETO.</w:t>
      </w:r>
    </w:p>
    <w:p w14:paraId="05CDA032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color w:val="000000"/>
          <w:sz w:val="20"/>
        </w:rPr>
        <w:t xml:space="preserve">5.1. </w:t>
      </w:r>
      <w:r w:rsidRPr="005D0529">
        <w:rPr>
          <w:rFonts w:ascii="Verdana" w:hAnsi="Verdana"/>
          <w:sz w:val="20"/>
        </w:rPr>
        <w:t>O fornecedor deverá entregar as mercadorias de acordo com o estabelecido em contrato e constante de Autorização de Fornecimento.</w:t>
      </w:r>
    </w:p>
    <w:p w14:paraId="3C87517E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color w:val="000000"/>
          <w:sz w:val="20"/>
        </w:rPr>
        <w:t>5.2</w:t>
      </w:r>
      <w:r w:rsidRPr="005D0529">
        <w:rPr>
          <w:rFonts w:ascii="Verdana" w:hAnsi="Verdana"/>
          <w:color w:val="000000"/>
          <w:sz w:val="20"/>
        </w:rPr>
        <w:t>. Os materiais deverão ser entregues no CASP-SGP, no seguinte endereço:</w:t>
      </w:r>
    </w:p>
    <w:p w14:paraId="2E4E1283" w14:textId="77777777" w:rsidR="00D94BBD" w:rsidRPr="005D0529" w:rsidRDefault="00000000">
      <w:pPr>
        <w:spacing w:line="276" w:lineRule="auto"/>
        <w:jc w:val="both"/>
        <w:rPr>
          <w:rFonts w:ascii="Verdana" w:hAnsi="Verdana"/>
          <w:color w:val="000000"/>
          <w:sz w:val="20"/>
        </w:rPr>
      </w:pPr>
      <w:r w:rsidRPr="005D0529">
        <w:rPr>
          <w:rFonts w:ascii="Verdana" w:hAnsi="Verdana"/>
          <w:color w:val="000000"/>
          <w:sz w:val="20"/>
        </w:rPr>
        <w:t>-Rua Padre Francisco Sokul, 100, Bairro Glória, São Gabriel da Palha, CEP – 29780-000, ou em outro local, previamente indicado pelo Superintendente.</w:t>
      </w:r>
    </w:p>
    <w:p w14:paraId="0428E6DD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color w:val="000000"/>
          <w:sz w:val="20"/>
        </w:rPr>
        <w:t xml:space="preserve">Tel.: </w:t>
      </w:r>
      <w:r w:rsidRPr="005D0529">
        <w:rPr>
          <w:rFonts w:ascii="Verdana" w:hAnsi="Verdana"/>
          <w:color w:val="000000"/>
          <w:sz w:val="20"/>
        </w:rPr>
        <w:t>27 3727-2422</w:t>
      </w:r>
    </w:p>
    <w:p w14:paraId="302D5366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color w:val="000000"/>
          <w:sz w:val="20"/>
        </w:rPr>
        <w:t xml:space="preserve">E-mail: </w:t>
      </w:r>
      <w:r w:rsidRPr="005D0529">
        <w:rPr>
          <w:rFonts w:ascii="Verdana" w:hAnsi="Verdana"/>
          <w:color w:val="000000"/>
          <w:sz w:val="20"/>
        </w:rPr>
        <w:t>caspsgp@gmail.com</w:t>
      </w:r>
    </w:p>
    <w:p w14:paraId="55E542D9" w14:textId="77777777" w:rsidR="00D94BBD" w:rsidRPr="005D0529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iCs/>
          <w:color w:val="000000"/>
          <w:sz w:val="20"/>
        </w:rPr>
        <w:t xml:space="preserve">Responsável: </w:t>
      </w:r>
      <w:r w:rsidRPr="005D0529">
        <w:rPr>
          <w:rFonts w:ascii="Verdana" w:hAnsi="Verdana"/>
          <w:iCs/>
          <w:color w:val="000000"/>
          <w:sz w:val="20"/>
        </w:rPr>
        <w:t>Caixa de Assistência dos Servidores de São Gabriel da Palha – CASP-SGP</w:t>
      </w:r>
    </w:p>
    <w:p w14:paraId="57427405" w14:textId="77777777" w:rsidR="00D94BBD" w:rsidRPr="005D0529" w:rsidRDefault="00000000">
      <w:pPr>
        <w:pStyle w:val="Nivel2"/>
        <w:spacing w:before="0" w:after="0"/>
        <w:rPr>
          <w:rFonts w:ascii="Verdana" w:hAnsi="Verdana"/>
          <w:b/>
          <w:bCs/>
          <w:sz w:val="20"/>
          <w:szCs w:val="20"/>
        </w:rPr>
      </w:pPr>
      <w:r w:rsidRPr="005D0529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5.3. </w:t>
      </w:r>
      <w:r w:rsidRPr="005D0529">
        <w:rPr>
          <w:rFonts w:ascii="Verdana" w:hAnsi="Verdana" w:cs="Times New Roman"/>
          <w:iCs/>
          <w:color w:val="auto"/>
          <w:sz w:val="20"/>
          <w:szCs w:val="20"/>
        </w:rPr>
        <w:t>Caso não seja possível a entrega na data assinalada, a empresa deverá comunicar as razões respectivas com pelo menos 03 (três) dias de antecedência para que qualquer pleito de prorrogação de prazo seja analisado, ressalvadas situações de caso fortuito e força maior.</w:t>
      </w:r>
    </w:p>
    <w:p w14:paraId="2B69C0F4" w14:textId="77777777" w:rsidR="00D94BBD" w:rsidRPr="005D0529" w:rsidRDefault="00000000">
      <w:pPr>
        <w:pStyle w:val="Nivel2"/>
        <w:spacing w:before="0" w:after="0"/>
        <w:rPr>
          <w:rFonts w:ascii="Verdana" w:hAnsi="Verdana"/>
          <w:b/>
          <w:bCs/>
          <w:sz w:val="20"/>
          <w:szCs w:val="20"/>
        </w:rPr>
      </w:pPr>
      <w:r w:rsidRPr="005D0529">
        <w:rPr>
          <w:rFonts w:ascii="Verdana" w:hAnsi="Verdana" w:cs="Times New Roman"/>
          <w:b/>
          <w:bCs/>
          <w:color w:val="auto"/>
          <w:sz w:val="20"/>
          <w:szCs w:val="20"/>
        </w:rPr>
        <w:t xml:space="preserve">5.4. </w:t>
      </w:r>
      <w:r w:rsidRPr="005D0529">
        <w:rPr>
          <w:rFonts w:ascii="Verdana" w:hAnsi="Verdana" w:cs="Times New Roman"/>
          <w:color w:val="auto"/>
          <w:sz w:val="20"/>
          <w:szCs w:val="20"/>
        </w:rPr>
        <w:t>Os itens poderão ser recebidos por qualquer servidor da CASP-SGP, cabendo ao Superintendente a verificação de sua conformidade com as especificações constantes neste Termo de Referência e na proposta.</w:t>
      </w:r>
    </w:p>
    <w:p w14:paraId="131C2204" w14:textId="77777777" w:rsidR="00D94BBD" w:rsidRPr="005D0529" w:rsidRDefault="00000000">
      <w:pPr>
        <w:pStyle w:val="Nivel2"/>
        <w:spacing w:before="0" w:after="0"/>
        <w:rPr>
          <w:rFonts w:ascii="Verdana" w:hAnsi="Verdana"/>
          <w:b/>
          <w:bCs/>
          <w:sz w:val="20"/>
          <w:szCs w:val="20"/>
        </w:rPr>
      </w:pPr>
      <w:r w:rsidRPr="005D0529">
        <w:rPr>
          <w:rFonts w:ascii="Verdana" w:hAnsi="Verdana" w:cs="Times New Roman"/>
          <w:b/>
          <w:bCs/>
          <w:color w:val="auto"/>
          <w:sz w:val="20"/>
          <w:szCs w:val="20"/>
        </w:rPr>
        <w:t xml:space="preserve">5.5. </w:t>
      </w:r>
      <w:r w:rsidRPr="005D0529">
        <w:rPr>
          <w:rFonts w:ascii="Verdana" w:hAnsi="Verdana" w:cs="Times New Roman"/>
          <w:color w:val="auto"/>
          <w:sz w:val="20"/>
          <w:szCs w:val="20"/>
        </w:rPr>
        <w:t>O item poderá ser rejeitado, no todo ou em parte, quando em desacordo com as especificações constantes deste Termo de Referência e na respectiva Autorização de Fornecimento, devendo ser substituído imediatamente, no momento da constatação pelo demandante, às custas do demandado.</w:t>
      </w:r>
    </w:p>
    <w:p w14:paraId="3951B0F8" w14:textId="77777777" w:rsidR="00D94BBD" w:rsidRPr="005D0529" w:rsidRDefault="00000000">
      <w:pPr>
        <w:pStyle w:val="PargrafodaLista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5D0529">
        <w:rPr>
          <w:rFonts w:ascii="Verdana" w:hAnsi="Verdana"/>
          <w:b/>
          <w:bCs/>
          <w:sz w:val="20"/>
          <w:szCs w:val="20"/>
        </w:rPr>
        <w:t xml:space="preserve">5.6. </w:t>
      </w:r>
      <w:r w:rsidRPr="005D0529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5D0529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DFEF8CE" w14:textId="77777777" w:rsidR="00D94BBD" w:rsidRPr="005D0529" w:rsidRDefault="00000000">
      <w:pPr>
        <w:pStyle w:val="PargrafodaLista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5D0529">
        <w:rPr>
          <w:rFonts w:ascii="Verdana" w:hAnsi="Verdana" w:cs="Times New Roman"/>
          <w:b/>
          <w:bCs/>
          <w:iCs/>
          <w:sz w:val="20"/>
          <w:szCs w:val="20"/>
        </w:rPr>
        <w:t xml:space="preserve">5.7. </w:t>
      </w:r>
      <w:r w:rsidRPr="005D0529">
        <w:rPr>
          <w:rFonts w:ascii="Verdana" w:hAnsi="Verdana" w:cs="Times New Roman"/>
          <w:iCs/>
          <w:sz w:val="20"/>
          <w:szCs w:val="20"/>
        </w:rPr>
        <w:t>No caso de recusa da entrega do produto pelo fornecedor, a Administração Pública adotará as providências cabíveis, de cordo com a legislação aplicável, visando sanar problemas porventura ocorridos.</w:t>
      </w:r>
    </w:p>
    <w:p w14:paraId="099BC118" w14:textId="77777777" w:rsidR="00D94BBD" w:rsidRPr="005D0529" w:rsidRDefault="00000000">
      <w:pPr>
        <w:pStyle w:val="PargrafodaLista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5D0529">
        <w:rPr>
          <w:rFonts w:ascii="Verdana" w:hAnsi="Verdana" w:cs="Times New Roman"/>
          <w:b/>
          <w:bCs/>
          <w:iCs/>
          <w:sz w:val="20"/>
          <w:szCs w:val="20"/>
        </w:rPr>
        <w:t xml:space="preserve">5.8. </w:t>
      </w:r>
      <w:r w:rsidRPr="005D0529">
        <w:rPr>
          <w:rFonts w:ascii="Verdana" w:hAnsi="Verdana" w:cs="Times New Roman"/>
          <w:iCs/>
          <w:sz w:val="20"/>
          <w:szCs w:val="20"/>
        </w:rPr>
        <w:t>Não se verifica contratações correlatas ou interdependentes.</w:t>
      </w:r>
    </w:p>
    <w:p w14:paraId="374B696C" w14:textId="77777777" w:rsidR="00D94BBD" w:rsidRPr="005D0529" w:rsidRDefault="00D94BBD" w:rsidP="005D0529">
      <w:pPr>
        <w:pStyle w:val="PargrafodaLista"/>
        <w:spacing w:after="0"/>
        <w:ind w:left="0"/>
        <w:jc w:val="both"/>
        <w:rPr>
          <w:rFonts w:ascii="Verdana" w:hAnsi="Verdana"/>
          <w:b/>
          <w:bCs/>
          <w:sz w:val="20"/>
          <w:szCs w:val="20"/>
        </w:rPr>
      </w:pPr>
    </w:p>
    <w:p w14:paraId="6AF04A2F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>6.</w:t>
      </w:r>
      <w:r w:rsidRPr="005D0529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7A9BD929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sz w:val="20"/>
        </w:rPr>
        <w:t xml:space="preserve">6.1. </w:t>
      </w:r>
      <w:r w:rsidRPr="005D0529">
        <w:rPr>
          <w:rFonts w:ascii="Verdana" w:hAnsi="Verdana" w:cs="Arial"/>
          <w:sz w:val="20"/>
        </w:rPr>
        <w:t>A especificação</w:t>
      </w:r>
      <w:r w:rsidRPr="005D0529">
        <w:rPr>
          <w:rFonts w:ascii="Verdana" w:hAnsi="Verdana" w:cs="Arial"/>
          <w:sz w:val="20"/>
          <w:lang w:eastAsia="zh-CN"/>
        </w:rPr>
        <w:t xml:space="preserve"> dos itens </w:t>
      </w:r>
      <w:r w:rsidRPr="005D0529">
        <w:rPr>
          <w:rFonts w:ascii="Verdana" w:hAnsi="Verdana" w:cs="Arial"/>
          <w:sz w:val="20"/>
        </w:rPr>
        <w:t>contidos no DFD e neste Termo de Referência, foi estudada para atender a todas as necessidades apresentadas, garantindo a qualidade dos produtos ofertados, facilidade na participação de empresas ofertantes, atendimento das necessidades da CASP-SGP e agilidade na entrega do fornecedor.</w:t>
      </w:r>
    </w:p>
    <w:p w14:paraId="47E6EE55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iCs/>
          <w:sz w:val="20"/>
          <w:lang w:eastAsia="zh-CN"/>
        </w:rPr>
        <w:t>6.2.</w:t>
      </w:r>
      <w:r w:rsidRPr="005D0529">
        <w:rPr>
          <w:rFonts w:ascii="Verdana" w:hAnsi="Verdana" w:cs="Arial"/>
          <w:iCs/>
          <w:sz w:val="20"/>
          <w:lang w:eastAsia="zh-CN"/>
        </w:rPr>
        <w:t xml:space="preserve"> Não será necessário a celebração de contrato.</w:t>
      </w:r>
    </w:p>
    <w:p w14:paraId="01521736" w14:textId="77777777" w:rsidR="00D94BBD" w:rsidRPr="005D0529" w:rsidRDefault="00D94BBD">
      <w:pPr>
        <w:spacing w:line="276" w:lineRule="auto"/>
        <w:jc w:val="both"/>
        <w:rPr>
          <w:rFonts w:ascii="Verdana" w:hAnsi="Verdana" w:cs="Arial"/>
          <w:iCs/>
          <w:sz w:val="20"/>
          <w:lang w:eastAsia="zh-CN"/>
        </w:rPr>
      </w:pPr>
    </w:p>
    <w:p w14:paraId="566E4A09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bookmarkStart w:id="1" w:name="page68R_mcid1"/>
      <w:bookmarkEnd w:id="1"/>
      <w:r w:rsidRPr="005D0529">
        <w:rPr>
          <w:rFonts w:ascii="Verdana" w:hAnsi="Verdana" w:cs="Arial"/>
          <w:b/>
          <w:bCs/>
          <w:color w:val="000000"/>
          <w:sz w:val="20"/>
        </w:rPr>
        <w:t>7. OBRIGAÇÕES DA CONTRATANTE</w:t>
      </w:r>
    </w:p>
    <w:p w14:paraId="0C1C4CCB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 xml:space="preserve">7.1. </w:t>
      </w:r>
      <w:r w:rsidRPr="005D0529">
        <w:rPr>
          <w:rFonts w:ascii="Verdana" w:hAnsi="Verdana" w:cs="Arial"/>
          <w:color w:val="000000"/>
          <w:sz w:val="20"/>
        </w:rPr>
        <w:t>Receber os itens no prazo e condições estabelecidas na Autorização de Fornecimento, neste Termo de Referência e seus anexos.</w:t>
      </w:r>
    </w:p>
    <w:p w14:paraId="34BABB86" w14:textId="77777777" w:rsidR="00D94BBD" w:rsidRPr="005D0529" w:rsidRDefault="00000000">
      <w:pPr>
        <w:spacing w:before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lastRenderedPageBreak/>
        <w:t xml:space="preserve">7.2. </w:t>
      </w:r>
      <w:bookmarkStart w:id="2" w:name="page68R_mcid17"/>
      <w:r w:rsidRPr="005D0529">
        <w:rPr>
          <w:rFonts w:ascii="Verdana" w:hAnsi="Verdana" w:cs="Arial"/>
          <w:color w:val="000000"/>
          <w:sz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 w14:paraId="7AB8CADC" w14:textId="77777777" w:rsidR="00D94BBD" w:rsidRPr="005D0529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7.3.</w:t>
      </w:r>
      <w:r w:rsidRPr="005D0529">
        <w:rPr>
          <w:rFonts w:ascii="Verdana" w:hAnsi="Verdana" w:cs="Arial"/>
          <w:color w:val="000000"/>
          <w:sz w:val="20"/>
        </w:rPr>
        <w:t xml:space="preserve"> Comunicar à Contratada, por escrito, sobre imperfeições, falhas ou irregularidades verificadas no objeto fornecido, para que seja substituído, reparado ou corrigido.</w:t>
      </w:r>
    </w:p>
    <w:p w14:paraId="1E4B4931" w14:textId="77777777" w:rsidR="00D94BBD" w:rsidRPr="005D0529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7.4.</w:t>
      </w:r>
      <w:r w:rsidRPr="005D0529">
        <w:rPr>
          <w:rFonts w:ascii="Verdana" w:hAnsi="Verdana" w:cs="Arial"/>
          <w:color w:val="000000"/>
          <w:sz w:val="20"/>
        </w:rPr>
        <w:t xml:space="preserve"> Acompanhar e fiscalizar o cumprimento das obrigações da Contratada, através de comissão/servidor especialmente designado.</w:t>
      </w:r>
    </w:p>
    <w:p w14:paraId="4943AC99" w14:textId="77777777" w:rsidR="00D94BBD" w:rsidRPr="005D0529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7.5.</w:t>
      </w:r>
      <w:r w:rsidRPr="005D0529">
        <w:rPr>
          <w:rFonts w:ascii="Verdana" w:hAnsi="Verdana" w:cs="Arial"/>
          <w:color w:val="000000"/>
          <w:sz w:val="20"/>
        </w:rPr>
        <w:t xml:space="preserve"> Efetuar o pagamento à Contratada no valor correspondente ao fornecimento dos objetos, no prazo e forma estabelecidos na Autorização de Fornecimento, neste Temo de Referência e seus anexos.</w:t>
      </w:r>
    </w:p>
    <w:p w14:paraId="44415494" w14:textId="77777777" w:rsidR="00D94BBD" w:rsidRPr="005D0529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7.6.</w:t>
      </w:r>
      <w:r w:rsidRPr="005D0529">
        <w:rPr>
          <w:rFonts w:ascii="Verdana" w:hAnsi="Verdana" w:cs="Arial"/>
          <w:color w:val="000000"/>
          <w:sz w:val="20"/>
        </w:rPr>
        <w:t xml:space="preserve"> A Autarquia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19569A4B" w14:textId="77777777" w:rsidR="00D94BBD" w:rsidRPr="005D0529" w:rsidRDefault="00D94BBD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2A69F1A2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3D67AB25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8.1.</w:t>
      </w:r>
      <w:r w:rsidRPr="005D0529">
        <w:rPr>
          <w:rFonts w:ascii="Verdana" w:hAnsi="Verdana" w:cs="Arial"/>
          <w:color w:val="000000"/>
          <w:sz w:val="20"/>
        </w:rPr>
        <w:t xml:space="preserve"> A Contratada deve cumprir todas as obrigações constantes na Autorização de Fornecimento, neste Temo de Referência, seus anexos e sua proposta, assumindo como exclusivamente seus os riscos e as despesas decorrentes da boa e perfeita execução do objeto.</w:t>
      </w:r>
    </w:p>
    <w:p w14:paraId="4D1D755F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 xml:space="preserve">8.2. </w:t>
      </w:r>
      <w:r w:rsidRPr="005D0529">
        <w:rPr>
          <w:rFonts w:ascii="Verdana" w:hAnsi="Verdana" w:cs="Arial"/>
          <w:color w:val="000000"/>
          <w:sz w:val="20"/>
        </w:rPr>
        <w:t>Efetuar a entrega dos itens em perfeitas condições, conforme especificações, prazo e local constantes da Autorização de Fornecimento, Termo de Referência e seus anexos, acompanhado da respectiva nota fiscal, na qual constarão as indicações referentes a: marca, fabricante, modelo, procedência e prazo de validade.</w:t>
      </w:r>
    </w:p>
    <w:p w14:paraId="7E2C898F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8.3</w:t>
      </w:r>
      <w:r w:rsidRPr="005D0529">
        <w:rPr>
          <w:rFonts w:ascii="Verdana" w:hAnsi="Verdana" w:cs="Arial"/>
          <w:color w:val="000000"/>
          <w:sz w:val="20"/>
        </w:rPr>
        <w:t>. Responsabilizar-se pelos vícios e danos decorrentes do objeto, de acordo com os artigos 12, 13 e 17 a 27, do Código de Defesa do Consumidor (Lei nº 8.078, de 1990).</w:t>
      </w:r>
    </w:p>
    <w:p w14:paraId="0DA6412B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 xml:space="preserve">8.4. </w:t>
      </w:r>
      <w:r w:rsidRPr="005D0529">
        <w:rPr>
          <w:rFonts w:ascii="Verdana" w:hAnsi="Verdana" w:cs="Arial"/>
          <w:color w:val="000000"/>
          <w:sz w:val="20"/>
        </w:rPr>
        <w:t>Substituir, reparar ou corrigir, às suas expensas, no prazo fixado pelo Contratante, o objeto com avarias ou defeitos.</w:t>
      </w:r>
    </w:p>
    <w:p w14:paraId="3E1EB8CE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 xml:space="preserve">8.5. </w:t>
      </w:r>
      <w:r w:rsidRPr="005D0529">
        <w:rPr>
          <w:rFonts w:ascii="Verdana" w:hAnsi="Verdana" w:cs="Arial"/>
          <w:color w:val="000000"/>
          <w:sz w:val="20"/>
        </w:rPr>
        <w:t>Comunicar à Contratante, no prazo máximo de 72 (setenta e duas) horas que antecede a data da entrega, os motivos que impossibilitem o cumprimento do prazo previsto, com a devida comprovação.</w:t>
      </w:r>
    </w:p>
    <w:p w14:paraId="3BA49ACA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8.6.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Responsabilizar-se pelos custos referentes ao transporte e guarda dos equipamentos antes de sua entrega no local indicado.</w:t>
      </w:r>
    </w:p>
    <w:p w14:paraId="34D31D10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8.7.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Manter-se, durante a vigência do contrato, todas as condições exigidas para habilitação, em observância à legislação vigente.</w:t>
      </w:r>
    </w:p>
    <w:p w14:paraId="220EB4F3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8.8.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Prestar esclarecimentos técnicos ao Contratante no que se refere ao objeto da aquisição, sempre que solicitada.</w:t>
      </w:r>
    </w:p>
    <w:p w14:paraId="2940825B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8.9.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Responsabilizar-se integralmente pelos encargos trabalhistas, previdenciários, fiscais, comerciais e de responsabilidade civil, bem como outros encargos, taxas e impostos decorrentes da execução do contrato.</w:t>
      </w:r>
    </w:p>
    <w:p w14:paraId="2AD599C1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8.10.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Apresentar à requisitante, inclusive para fins de liberação do pagamento, notas fiscais de todos os equipamentos.</w:t>
      </w:r>
    </w:p>
    <w:p w14:paraId="5F783988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8.11.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 xml:space="preserve">Responsabilizar-se pelos ônus resultantes de quaisquer ações, demandas, custos e despesas decorrentes de danos ocorridos por dolo ou culpa sua ou de qualquer de seus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empregados e pressupostos, obrigando-se igualmente por quaisquer responsabilidades decorrentes de ações judiciais movidas por terceiros, que lhe venham a ser exigida por força de Lei.</w:t>
      </w:r>
    </w:p>
    <w:p w14:paraId="22440DFE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8.12.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Que sejam observados os requisitos ambientais para a obtenção de certificação do</w:t>
      </w:r>
    </w:p>
    <w:p w14:paraId="27D99F38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5D0529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62BDE7EE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t xml:space="preserve">8.13.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Que os bens devam ser, preferencialmente, acondicionados em embalagem individual adequada, com o menor volume possível, que utilize materiais recicláveis, de forma a garantir a máxima proteção durante o transporte e o armazenamento.</w:t>
      </w:r>
      <w:bookmarkStart w:id="3" w:name="page68R_mcid202"/>
    </w:p>
    <w:p w14:paraId="2A778555" w14:textId="77777777" w:rsidR="00D94BBD" w:rsidRPr="005D0529" w:rsidRDefault="00D94BBD">
      <w:pPr>
        <w:spacing w:line="276" w:lineRule="auto"/>
        <w:jc w:val="both"/>
        <w:rPr>
          <w:rFonts w:ascii="Verdana" w:hAnsi="Verdana"/>
          <w:sz w:val="20"/>
        </w:rPr>
      </w:pPr>
      <w:bookmarkStart w:id="4" w:name="page68R_mcid201"/>
      <w:bookmarkStart w:id="5" w:name="page68R_mcid20"/>
      <w:bookmarkEnd w:id="4"/>
      <w:bookmarkEnd w:id="5"/>
    </w:p>
    <w:p w14:paraId="4642C89F" w14:textId="77777777" w:rsidR="00D94BBD" w:rsidRPr="005D0529" w:rsidRDefault="00000000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5D0529">
        <w:rPr>
          <w:rFonts w:ascii="Verdana" w:hAnsi="Verdana"/>
          <w:b/>
          <w:bCs/>
          <w:sz w:val="20"/>
        </w:rPr>
        <w:t>9. CRITÉRIOS DE PAGAMENTO</w:t>
      </w:r>
    </w:p>
    <w:p w14:paraId="0B176530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  <w:lang w:eastAsia="en-US"/>
        </w:rPr>
        <w:t>9.1.</w:t>
      </w:r>
      <w:r w:rsidRPr="005D0529">
        <w:rPr>
          <w:rFonts w:ascii="Verdana" w:hAnsi="Verdana"/>
          <w:sz w:val="20"/>
          <w:lang w:eastAsia="en-US"/>
        </w:rPr>
        <w:t xml:space="preserve"> Recebida a nota fiscal ou instrumento de cobrança equivalente, correrá o prazo de 10 (dez) dias para liquidação e pagamento da despesa, na forma desta seção, prorrogáveis por período não superior à metade do inicialmente estabelecido.</w:t>
      </w:r>
    </w:p>
    <w:p w14:paraId="1B91ABB8" w14:textId="77777777" w:rsidR="00D94BBD" w:rsidRPr="005D0529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>9.2.</w:t>
      </w:r>
      <w:r w:rsidRPr="005D0529">
        <w:rPr>
          <w:rFonts w:ascii="Verdana" w:hAnsi="Verdana"/>
          <w:sz w:val="20"/>
        </w:rPr>
        <w:t xml:space="preserve"> Para fins de liquidação, o setor competente deverá verificar se a </w:t>
      </w:r>
      <w:r w:rsidRPr="005D0529">
        <w:rPr>
          <w:rFonts w:ascii="Verdana" w:hAnsi="Verdana"/>
          <w:sz w:val="20"/>
          <w:lang w:eastAsia="en-US"/>
        </w:rPr>
        <w:t>nota fiscal ou instrumento de cobrança equivalente</w:t>
      </w:r>
      <w:r w:rsidRPr="005D0529">
        <w:rPr>
          <w:rFonts w:ascii="Verdana" w:hAnsi="Verdana"/>
          <w:sz w:val="20"/>
        </w:rPr>
        <w:t xml:space="preserve"> apresentada expressa os elementos necessários e essenciais do documento, tais como: </w:t>
      </w:r>
    </w:p>
    <w:p w14:paraId="3E757E0C" w14:textId="77777777" w:rsidR="00D94BBD" w:rsidRPr="005D0529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 xml:space="preserve">- A data da emissão; </w:t>
      </w:r>
    </w:p>
    <w:p w14:paraId="3C7161C9" w14:textId="77777777" w:rsidR="00D94BBD" w:rsidRPr="005D0529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 xml:space="preserve">- Os dados do contrato e do órgão contratante; </w:t>
      </w:r>
    </w:p>
    <w:p w14:paraId="64C1242C" w14:textId="77777777" w:rsidR="00D94BBD" w:rsidRPr="005D0529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 xml:space="preserve">- O período respectivo de execução do contrato; </w:t>
      </w:r>
    </w:p>
    <w:p w14:paraId="6095A91D" w14:textId="77777777" w:rsidR="00D94BBD" w:rsidRPr="005D0529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 xml:space="preserve">- O valor a pagar; e </w:t>
      </w:r>
    </w:p>
    <w:p w14:paraId="6885A469" w14:textId="77777777" w:rsidR="00D94BBD" w:rsidRPr="005D0529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>- Eventual destaque do valor de retenções tributárias cabíveis.</w:t>
      </w:r>
    </w:p>
    <w:p w14:paraId="6A01390B" w14:textId="77777777" w:rsidR="00D94BBD" w:rsidRPr="005D0529" w:rsidRDefault="00000000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>9.3.</w:t>
      </w:r>
      <w:r w:rsidRPr="005D0529">
        <w:rPr>
          <w:rFonts w:ascii="Verdana" w:hAnsi="Verdana"/>
          <w:sz w:val="20"/>
        </w:rPr>
        <w:t xml:space="preserve"> Havendo erro na apresentação da </w:t>
      </w:r>
      <w:r w:rsidRPr="005D0529">
        <w:rPr>
          <w:rFonts w:ascii="Verdana" w:hAnsi="Verdana"/>
          <w:sz w:val="20"/>
          <w:lang w:eastAsia="en-US"/>
        </w:rPr>
        <w:t>nota fiscal ou instrumento de cobrança equivalente</w:t>
      </w:r>
      <w:r w:rsidRPr="005D0529">
        <w:rPr>
          <w:rFonts w:ascii="Verdana" w:hAnsi="Verdana"/>
          <w:sz w:val="20"/>
        </w:rPr>
        <w:t>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BF64039" w14:textId="77777777" w:rsidR="00D94BBD" w:rsidRPr="005D0529" w:rsidRDefault="00000000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 xml:space="preserve">9.4. </w:t>
      </w:r>
      <w:r w:rsidRPr="005D0529">
        <w:rPr>
          <w:rFonts w:ascii="Verdana" w:hAnsi="Verdana"/>
          <w:sz w:val="20"/>
        </w:rPr>
        <w:t>A</w:t>
      </w:r>
      <w:r w:rsidRPr="005D0529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D0529">
        <w:rPr>
          <w:rStyle w:val="Hyperlink1"/>
          <w:rFonts w:ascii="Verdana" w:hAnsi="Verdana"/>
          <w:sz w:val="20"/>
          <w:lang w:eastAsia="en-US"/>
        </w:rPr>
        <w:t>.</w:t>
      </w:r>
    </w:p>
    <w:p w14:paraId="410AB3C2" w14:textId="77777777" w:rsidR="00D94BBD" w:rsidRPr="005D0529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 xml:space="preserve">9.5. </w:t>
      </w:r>
      <w:r w:rsidRPr="005D0529">
        <w:rPr>
          <w:rFonts w:ascii="Verdana" w:hAnsi="Verdana"/>
          <w:sz w:val="20"/>
        </w:rPr>
        <w:t>O pagamento será realizado por meio de depósito ou transferência em conta bancária indicada pelo fornecedor, ou meio de pagamento eletrônico, em chave cadastrada no CNPJ (PIX) da contratada.</w:t>
      </w:r>
    </w:p>
    <w:p w14:paraId="529EE647" w14:textId="77777777" w:rsidR="00D94BBD" w:rsidRPr="005D0529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</w:rPr>
        <w:t>9.6</w:t>
      </w:r>
      <w:r w:rsidRPr="005D0529">
        <w:rPr>
          <w:rFonts w:ascii="Verdana" w:hAnsi="Verdana"/>
          <w:sz w:val="20"/>
        </w:rPr>
        <w:t>. Quando do pagamento, será efetuada a retenção tributária prevista na legislação aplicável.</w:t>
      </w:r>
    </w:p>
    <w:p w14:paraId="34F5129A" w14:textId="77777777" w:rsidR="00D94BBD" w:rsidRPr="005D0529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  <w:lang w:eastAsia="en-US"/>
        </w:rPr>
        <w:t>9.7</w:t>
      </w:r>
      <w:r w:rsidRPr="005D0529">
        <w:rPr>
          <w:rFonts w:ascii="Verdana" w:hAnsi="Verdana"/>
          <w:sz w:val="20"/>
          <w:lang w:eastAsia="en-US"/>
        </w:rPr>
        <w:t xml:space="preserve">. O contratado regularmente optante pelo Simples Nacional, nos termos da </w:t>
      </w:r>
      <w:hyperlink r:id="rId7">
        <w:r w:rsidRPr="005D0529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D0529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8D76B7F" w14:textId="77777777" w:rsidR="00D94BBD" w:rsidRPr="005D0529" w:rsidRDefault="0000000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sz w:val="20"/>
          <w:lang w:eastAsia="en-US"/>
        </w:rPr>
        <w:t>9.8</w:t>
      </w:r>
      <w:r w:rsidRPr="005D0529">
        <w:rPr>
          <w:rFonts w:ascii="Verdana" w:hAnsi="Verdana"/>
          <w:sz w:val="20"/>
          <w:lang w:eastAsia="en-US"/>
        </w:rPr>
        <w:t>. Conforme Decreto Municipal nº 3.686/2023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3B43C0E7" w14:textId="77777777" w:rsidR="00D94BBD" w:rsidRPr="005D0529" w:rsidRDefault="00000000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/>
          <w:b/>
          <w:bCs/>
          <w:color w:val="000000"/>
          <w:sz w:val="20"/>
          <w:szCs w:val="20"/>
        </w:rPr>
        <w:t xml:space="preserve">9.9. </w:t>
      </w:r>
      <w:r w:rsidRPr="005D0529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314C289F" w14:textId="77777777" w:rsidR="00D94BBD" w:rsidRPr="005D0529" w:rsidRDefault="00D94BBD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</w:p>
    <w:p w14:paraId="51BF3945" w14:textId="77777777" w:rsidR="00D94BBD" w:rsidRPr="005D0529" w:rsidRDefault="00000000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sz w:val="20"/>
          <w:szCs w:val="20"/>
        </w:rPr>
        <w:t xml:space="preserve">VM = VF </w:t>
      </w:r>
      <w:r w:rsidRPr="005D0529">
        <w:rPr>
          <w:rFonts w:ascii="Verdana" w:hAnsi="Verdana" w:cs="Verdana"/>
          <w:sz w:val="20"/>
          <w:szCs w:val="20"/>
          <w:vertAlign w:val="subscript"/>
        </w:rPr>
        <w:t>*</w:t>
      </w:r>
      <w:r w:rsidRPr="005D0529">
        <w:rPr>
          <w:rFonts w:ascii="Verdana" w:hAnsi="Verdana" w:cs="Verdana"/>
          <w:sz w:val="20"/>
          <w:szCs w:val="20"/>
        </w:rPr>
        <w:t xml:space="preserve"> </w:t>
      </w:r>
      <w:r w:rsidRPr="005D0529">
        <w:rPr>
          <w:rFonts w:ascii="Verdana" w:hAnsi="Verdana" w:cs="Verdana"/>
          <w:sz w:val="20"/>
          <w:szCs w:val="20"/>
          <w:u w:val="single"/>
        </w:rPr>
        <w:t>0,33</w:t>
      </w:r>
      <w:r w:rsidRPr="005D0529">
        <w:rPr>
          <w:rFonts w:ascii="Verdana" w:hAnsi="Verdana" w:cs="Verdana"/>
          <w:sz w:val="20"/>
          <w:szCs w:val="20"/>
        </w:rPr>
        <w:t xml:space="preserve"> </w:t>
      </w:r>
      <w:r w:rsidRPr="005D0529">
        <w:rPr>
          <w:rFonts w:ascii="Verdana" w:hAnsi="Verdana" w:cs="Verdana"/>
          <w:sz w:val="20"/>
          <w:szCs w:val="20"/>
          <w:vertAlign w:val="subscript"/>
        </w:rPr>
        <w:t>*</w:t>
      </w:r>
      <w:r w:rsidRPr="005D0529">
        <w:rPr>
          <w:rFonts w:ascii="Verdana" w:hAnsi="Verdana" w:cs="Verdana"/>
          <w:sz w:val="20"/>
          <w:szCs w:val="20"/>
        </w:rPr>
        <w:t xml:space="preserve"> ND</w:t>
      </w:r>
    </w:p>
    <w:p w14:paraId="30050048" w14:textId="77777777" w:rsidR="00D94BBD" w:rsidRPr="005D0529" w:rsidRDefault="00000000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D0529">
        <w:rPr>
          <w:rFonts w:ascii="Verdana" w:eastAsia="Verdana" w:hAnsi="Verdana" w:cs="Verdana"/>
          <w:sz w:val="20"/>
          <w:szCs w:val="20"/>
        </w:rPr>
        <w:t xml:space="preserve">        </w:t>
      </w:r>
      <w:r w:rsidRPr="005D0529">
        <w:rPr>
          <w:rFonts w:ascii="Verdana" w:hAnsi="Verdana" w:cs="Verdana"/>
          <w:sz w:val="20"/>
          <w:szCs w:val="20"/>
        </w:rPr>
        <w:t>100</w:t>
      </w:r>
    </w:p>
    <w:p w14:paraId="4AE8996E" w14:textId="77777777" w:rsidR="00D94BBD" w:rsidRPr="005D0529" w:rsidRDefault="00000000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5D0529"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5852F18B" w14:textId="77777777" w:rsidR="00D94BBD" w:rsidRPr="005D0529" w:rsidRDefault="00000000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5D0529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1094082" w14:textId="77777777" w:rsidR="00D94BBD" w:rsidRPr="005D0529" w:rsidRDefault="00000000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5D0529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5AFC7AFD" w14:textId="77777777" w:rsidR="00D94BBD" w:rsidRPr="005D0529" w:rsidRDefault="00000000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color w:val="000000"/>
          <w:sz w:val="20"/>
          <w:szCs w:val="20"/>
        </w:rPr>
      </w:pPr>
      <w:r w:rsidRPr="005D0529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3072BDB" w14:textId="77777777" w:rsidR="00D94BBD" w:rsidRPr="005D0529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9.10.</w:t>
      </w:r>
      <w:r w:rsidRPr="005D0529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652A3DBC" w14:textId="77777777" w:rsidR="00D94BBD" w:rsidRPr="005D0529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9.11.</w:t>
      </w:r>
      <w:r w:rsidRPr="005D0529">
        <w:rPr>
          <w:rFonts w:ascii="Verdana" w:hAnsi="Verdana" w:cs="Arial"/>
          <w:color w:val="000000"/>
          <w:sz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 w14:paraId="208F3296" w14:textId="77777777" w:rsidR="00D94BBD" w:rsidRPr="005D0529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9.12.</w:t>
      </w:r>
      <w:r w:rsidRPr="005D0529">
        <w:rPr>
          <w:rFonts w:ascii="Verdana" w:hAnsi="Verdana" w:cs="Arial"/>
          <w:color w:val="000000"/>
          <w:sz w:val="20"/>
        </w:rPr>
        <w:t xml:space="preserve"> O CONTRATANTE poderá deduzir do pagamento importâncias que a qualquer título lhe forem devidos pela empresa CONTRATADA, em decorrência de descumprimento de suas obrigações.</w:t>
      </w:r>
    </w:p>
    <w:p w14:paraId="30945D70" w14:textId="77777777" w:rsidR="00D94BBD" w:rsidRPr="005D0529" w:rsidRDefault="00000000">
      <w:pPr>
        <w:pStyle w:val="Default"/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Arial"/>
          <w:b/>
          <w:bCs/>
          <w:sz w:val="20"/>
          <w:szCs w:val="20"/>
        </w:rPr>
        <w:t>9.13.</w:t>
      </w:r>
      <w:r w:rsidRPr="005D0529">
        <w:rPr>
          <w:rFonts w:ascii="Verdana" w:hAnsi="Verdana" w:cs="Arial"/>
          <w:sz w:val="20"/>
          <w:szCs w:val="20"/>
        </w:rPr>
        <w:t xml:space="preserve"> </w:t>
      </w:r>
      <w:r w:rsidRPr="005D0529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manterá as </w:t>
      </w:r>
      <w:r w:rsidRPr="005D0529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habilitação;</w:t>
      </w:r>
    </w:p>
    <w:p w14:paraId="46D16D53" w14:textId="77777777" w:rsidR="00D94BBD" w:rsidRPr="005D0529" w:rsidRDefault="00D94BBD">
      <w:pPr>
        <w:pStyle w:val="Default"/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B5BE89C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 DAS SANÇÕES</w:t>
      </w:r>
    </w:p>
    <w:p w14:paraId="3FF7923F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</w:t>
      </w:r>
      <w:r w:rsidRPr="005D0529">
        <w:rPr>
          <w:rFonts w:ascii="Verdana" w:hAnsi="Verdana"/>
          <w:iCs/>
          <w:sz w:val="20"/>
        </w:rPr>
        <w:t xml:space="preserve"> Comete infração administrativa o fornecedor/prestador de serviço que cometer quaisquer das infrações previstas no art. 155 da Lei nº 14.133, de 2021, quais sejam:</w:t>
      </w:r>
    </w:p>
    <w:p w14:paraId="17B2522E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.1.1</w:t>
      </w:r>
      <w:r w:rsidRPr="005D0529">
        <w:rPr>
          <w:rFonts w:ascii="Verdana" w:hAnsi="Verdana"/>
          <w:iCs/>
          <w:sz w:val="20"/>
        </w:rPr>
        <w:t>. Dar causa à inexecução parcial do contrato.</w:t>
      </w:r>
    </w:p>
    <w:p w14:paraId="2F0779A4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.1.2.</w:t>
      </w:r>
      <w:r w:rsidRPr="005D0529">
        <w:rPr>
          <w:rFonts w:ascii="Verdana" w:hAnsi="Verdana"/>
          <w:iCs/>
          <w:sz w:val="20"/>
        </w:rPr>
        <w:t xml:space="preserve"> Dar causa à inexecução parcial que cause grave dano à Autarquia, ao funcionamento dos serviços públicos ou ao interesse coletivo.</w:t>
      </w:r>
    </w:p>
    <w:p w14:paraId="4CD254A1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.1.3.</w:t>
      </w:r>
      <w:r w:rsidRPr="005D0529">
        <w:rPr>
          <w:rFonts w:ascii="Verdana" w:hAnsi="Verdana"/>
          <w:iCs/>
          <w:sz w:val="20"/>
        </w:rPr>
        <w:t xml:space="preserve"> Dar causa à inexecução total;</w:t>
      </w:r>
    </w:p>
    <w:p w14:paraId="3C058C57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.1.4.</w:t>
      </w:r>
      <w:r w:rsidRPr="005D0529">
        <w:rPr>
          <w:rFonts w:ascii="Verdana" w:hAnsi="Verdana"/>
          <w:iCs/>
          <w:sz w:val="20"/>
        </w:rPr>
        <w:t xml:space="preserve"> Deixar de entregar a documentação exigida para o certame.</w:t>
      </w:r>
    </w:p>
    <w:p w14:paraId="3BE5B601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.1.5.</w:t>
      </w:r>
      <w:r w:rsidRPr="005D0529">
        <w:rPr>
          <w:rFonts w:ascii="Verdana" w:hAnsi="Verdana"/>
          <w:iCs/>
          <w:sz w:val="20"/>
        </w:rPr>
        <w:t xml:space="preserve"> Não manter a proposta, salvo em decorrência de fato superveniente devidamente justificado.</w:t>
      </w:r>
    </w:p>
    <w:p w14:paraId="76841A61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.1.6</w:t>
      </w:r>
      <w:r w:rsidRPr="005D0529">
        <w:rPr>
          <w:rFonts w:ascii="Verdana" w:hAnsi="Verdana"/>
          <w:iCs/>
          <w:sz w:val="20"/>
        </w:rPr>
        <w:t xml:space="preserve">. Não celebrar o contrato ou não entregar a documentação exigida para a contratação, quando convocado dentro do prazo de validade de sua proposta. </w:t>
      </w:r>
    </w:p>
    <w:p w14:paraId="44F4E928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.1.7.</w:t>
      </w:r>
      <w:r w:rsidRPr="005D0529">
        <w:rPr>
          <w:rFonts w:ascii="Verdana" w:hAnsi="Verdana"/>
          <w:iCs/>
          <w:sz w:val="20"/>
        </w:rPr>
        <w:t xml:space="preserve"> Ensejar o retardamento da execução ou da entrega do objeto sem motivo justificado;</w:t>
      </w:r>
    </w:p>
    <w:p w14:paraId="02A18F5B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.1.8</w:t>
      </w:r>
      <w:r w:rsidRPr="005D0529">
        <w:rPr>
          <w:rFonts w:ascii="Verdana" w:hAnsi="Verdana"/>
          <w:iCs/>
          <w:sz w:val="20"/>
        </w:rPr>
        <w:t>. Apresentar declaração ou documentação falsa exigida para o certame ou prestar declaração falsa durante a dispensa eletrônica ou a execução do objeto.</w:t>
      </w:r>
    </w:p>
    <w:p w14:paraId="0B055826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</w:rPr>
        <w:t>10.1.9.</w:t>
      </w:r>
      <w:r w:rsidRPr="005D0529">
        <w:rPr>
          <w:rFonts w:ascii="Verdana" w:hAnsi="Verdana"/>
          <w:iCs/>
          <w:sz w:val="20"/>
        </w:rPr>
        <w:t xml:space="preserve"> Fraudar a dispensa eletrônica ou praticar ato fraudulento na execução do objeto.</w:t>
      </w:r>
    </w:p>
    <w:p w14:paraId="67136539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.1.10.</w:t>
      </w:r>
      <w:r w:rsidRPr="005D0529">
        <w:rPr>
          <w:rFonts w:ascii="Verdana" w:hAnsi="Verdana"/>
          <w:iCs/>
          <w:sz w:val="20"/>
        </w:rPr>
        <w:t xml:space="preserve"> Comportar-se de modo inidôneo ou cometer fraude de qualquer natureza.</w:t>
      </w:r>
    </w:p>
    <w:p w14:paraId="6E1F2E1C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.1.10.1</w:t>
      </w:r>
      <w:r w:rsidRPr="005D0529">
        <w:rPr>
          <w:rFonts w:ascii="Verdana" w:hAnsi="Verdana"/>
          <w:iCs/>
          <w:sz w:val="20"/>
        </w:rPr>
        <w:t>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D38E71A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.1.11.</w:t>
      </w:r>
      <w:r w:rsidRPr="005D0529">
        <w:rPr>
          <w:rFonts w:ascii="Verdana" w:hAnsi="Verdana"/>
          <w:iCs/>
          <w:sz w:val="20"/>
        </w:rPr>
        <w:t xml:space="preserve"> Praticar atos ilícitos com vistas a frustrar os objetivos deste certame.</w:t>
      </w:r>
    </w:p>
    <w:p w14:paraId="4B069EE5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.1.12</w:t>
      </w:r>
      <w:r w:rsidRPr="005D0529">
        <w:rPr>
          <w:rFonts w:ascii="Verdana" w:hAnsi="Verdana"/>
          <w:iCs/>
          <w:sz w:val="20"/>
        </w:rPr>
        <w:t>. Praticar ato lesivo previsto no art. 5º da Lei nº 12.846, de 1º de agosto de 2013.</w:t>
      </w:r>
    </w:p>
    <w:p w14:paraId="580A97D9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10.1.13.</w:t>
      </w:r>
      <w:r w:rsidRPr="005D0529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297045D0" w14:textId="77777777" w:rsidR="00D94BBD" w:rsidRPr="005D0529" w:rsidRDefault="00000000">
      <w:pPr>
        <w:spacing w:line="276" w:lineRule="auto"/>
        <w:jc w:val="both"/>
        <w:rPr>
          <w:rFonts w:ascii="Verdana" w:hAnsi="Verdana"/>
          <w:iCs/>
          <w:sz w:val="20"/>
        </w:rPr>
      </w:pPr>
      <w:r w:rsidRPr="005D0529">
        <w:rPr>
          <w:rFonts w:ascii="Verdana" w:hAnsi="Verdana"/>
          <w:iCs/>
          <w:sz w:val="20"/>
        </w:rPr>
        <w:tab/>
        <w:t>a) Advertência pela falta do subitem 10.1.1 deste Termo de Referência, quando não se justificar a imposição de penalidade mais grave.</w:t>
      </w:r>
    </w:p>
    <w:p w14:paraId="5332F834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iCs/>
          <w:sz w:val="20"/>
        </w:rPr>
        <w:lastRenderedPageBreak/>
        <w:tab/>
        <w:t xml:space="preserve">b) Multa, calculada na forma do edital, com base no total do valor da contratação realizada de forma direta e será aplicada ao responsável por qualquer das infrações administrativas previstas no item 10.1 deste Termo de Referência, no percentual de 10% (dez por cento), na hipótese de cometimento das infrações previstas nos itens 10.1.1 a </w:t>
      </w:r>
      <w:r w:rsidRPr="005D0529">
        <w:rPr>
          <w:rFonts w:ascii="Verdana" w:hAnsi="Verdana"/>
          <w:iCs/>
          <w:color w:val="000000"/>
          <w:sz w:val="20"/>
        </w:rPr>
        <w:t>10</w:t>
      </w:r>
      <w:r w:rsidRPr="005D0529">
        <w:rPr>
          <w:rFonts w:ascii="Verdana" w:hAnsi="Verdana"/>
          <w:iCs/>
          <w:sz w:val="20"/>
        </w:rPr>
        <w:t>.1.7 e 20% (vinte por cento), se cometidas infrações previstas nos itens 10.1.8 a 10.1.12;</w:t>
      </w:r>
    </w:p>
    <w:p w14:paraId="6568D335" w14:textId="77777777" w:rsidR="00D94BBD" w:rsidRPr="005D0529" w:rsidRDefault="00000000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5D0529">
        <w:rPr>
          <w:rFonts w:ascii="Verdana" w:hAnsi="Verdana"/>
          <w:iCs/>
          <w:sz w:val="20"/>
        </w:rPr>
        <w:tab/>
      </w:r>
      <w:r w:rsidRPr="005D0529">
        <w:rPr>
          <w:rFonts w:ascii="Verdana" w:hAnsi="Verdana"/>
          <w:iCs/>
          <w:sz w:val="20"/>
        </w:rPr>
        <w:tab/>
      </w:r>
      <w:r w:rsidRPr="005D0529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017B7CD0" w14:textId="77777777" w:rsidR="00D94BBD" w:rsidRPr="005D0529" w:rsidRDefault="00000000">
      <w:pPr>
        <w:spacing w:line="276" w:lineRule="auto"/>
        <w:jc w:val="both"/>
        <w:rPr>
          <w:rFonts w:ascii="Verdana" w:hAnsi="Verdana"/>
          <w:iCs/>
          <w:sz w:val="20"/>
        </w:rPr>
      </w:pPr>
      <w:r w:rsidRPr="005D0529">
        <w:rPr>
          <w:rFonts w:ascii="Verdana" w:hAnsi="Verdana"/>
          <w:iCs/>
          <w:sz w:val="20"/>
        </w:rPr>
        <w:tab/>
      </w:r>
      <w:r w:rsidRPr="005D0529">
        <w:rPr>
          <w:rFonts w:ascii="Verdana" w:hAnsi="Verdana"/>
          <w:iCs/>
          <w:sz w:val="20"/>
        </w:rPr>
        <w:tab/>
        <w:t>b.2) A multa pode ser aplicada isoladamente ou com as penalidades definidas nos itens “c” e “d” abaixo:</w:t>
      </w:r>
    </w:p>
    <w:p w14:paraId="796FE1E5" w14:textId="77777777" w:rsidR="00D94BBD" w:rsidRPr="005D0529" w:rsidRDefault="00000000">
      <w:pPr>
        <w:spacing w:line="276" w:lineRule="auto"/>
        <w:jc w:val="both"/>
        <w:rPr>
          <w:rFonts w:ascii="Verdana" w:hAnsi="Verdana"/>
          <w:iCs/>
          <w:sz w:val="20"/>
        </w:rPr>
      </w:pPr>
      <w:r w:rsidRPr="005D0529">
        <w:rPr>
          <w:rFonts w:ascii="Verdana" w:hAnsi="Verdana"/>
          <w:iCs/>
          <w:sz w:val="20"/>
        </w:rPr>
        <w:tab/>
        <w:t>c) Impedimento de licitar e contratar no âmbito da Administração Pública direta e indireta do ente federativo que tiver aplicado a sanção, pelo prazo máximo de 03 (três) anos, nos casos dos subitens 10.1.2 a 10.1.7 deste Termo de Referência, quando não se justificar a imposição de penalidade mais grave.</w:t>
      </w:r>
    </w:p>
    <w:p w14:paraId="543A0015" w14:textId="77777777" w:rsidR="00D94BBD" w:rsidRPr="005D0529" w:rsidRDefault="00000000">
      <w:pPr>
        <w:spacing w:line="276" w:lineRule="auto"/>
        <w:jc w:val="both"/>
        <w:rPr>
          <w:rFonts w:ascii="Verdana" w:hAnsi="Verdana"/>
          <w:iCs/>
          <w:sz w:val="20"/>
        </w:rPr>
      </w:pPr>
      <w:r w:rsidRPr="005D0529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10.1.8 a 10.1.12, deste Termo de Referência.</w:t>
      </w:r>
    </w:p>
    <w:p w14:paraId="50220E9A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.3.</w:t>
      </w:r>
      <w:r w:rsidRPr="005D0529">
        <w:rPr>
          <w:rFonts w:ascii="Verdana" w:hAnsi="Verdana"/>
          <w:iCs/>
          <w:sz w:val="20"/>
        </w:rPr>
        <w:t xml:space="preserve"> Na aplicação das sanções serão considerados:</w:t>
      </w:r>
    </w:p>
    <w:p w14:paraId="45971624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.3.1</w:t>
      </w:r>
      <w:r w:rsidRPr="005D0529">
        <w:rPr>
          <w:rFonts w:ascii="Verdana" w:hAnsi="Verdana"/>
          <w:iCs/>
          <w:sz w:val="20"/>
        </w:rPr>
        <w:t>. A natureza e a gravidade da infração cometida.</w:t>
      </w:r>
    </w:p>
    <w:p w14:paraId="50394802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</w:rPr>
        <w:t>10.3.2</w:t>
      </w:r>
      <w:r w:rsidRPr="005D0529">
        <w:rPr>
          <w:rFonts w:ascii="Verdana" w:hAnsi="Verdana"/>
          <w:iCs/>
          <w:sz w:val="20"/>
        </w:rPr>
        <w:t>. As peculiaridades do caso concreto.</w:t>
      </w:r>
    </w:p>
    <w:p w14:paraId="408C41E7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</w:rPr>
        <w:t>10.3.3.</w:t>
      </w:r>
      <w:r w:rsidRPr="005D0529">
        <w:rPr>
          <w:rFonts w:ascii="Verdana" w:hAnsi="Verdana"/>
          <w:iCs/>
          <w:sz w:val="20"/>
        </w:rPr>
        <w:t xml:space="preserve"> As circunstâncias agravantes ou atenuantes.</w:t>
      </w:r>
    </w:p>
    <w:p w14:paraId="5FC91834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</w:rPr>
        <w:t>10.3.4.</w:t>
      </w:r>
      <w:r w:rsidRPr="005D0529">
        <w:rPr>
          <w:rFonts w:ascii="Verdana" w:hAnsi="Verdana"/>
          <w:iCs/>
          <w:sz w:val="20"/>
        </w:rPr>
        <w:t xml:space="preserve"> Os danos que dela provierem para a Autarquia.</w:t>
      </w:r>
    </w:p>
    <w:p w14:paraId="40B26233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color w:val="000000"/>
          <w:sz w:val="20"/>
        </w:rPr>
        <w:t>10</w:t>
      </w:r>
      <w:r w:rsidRPr="005D0529">
        <w:rPr>
          <w:rFonts w:ascii="Verdana" w:hAnsi="Verdana"/>
          <w:b/>
          <w:bCs/>
          <w:iCs/>
          <w:sz w:val="20"/>
        </w:rPr>
        <w:t>.3.5.</w:t>
      </w:r>
      <w:r w:rsidRPr="005D0529">
        <w:rPr>
          <w:rFonts w:ascii="Verdana" w:hAnsi="Verdana"/>
          <w:iCs/>
          <w:sz w:val="20"/>
        </w:rPr>
        <w:t xml:space="preserve"> A implantação ou o aperfeiçoamento de programa de integridade, conforme normas e orientações dos órgãos de controle.</w:t>
      </w:r>
    </w:p>
    <w:p w14:paraId="166E1A2B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</w:rPr>
        <w:t>10.4.</w:t>
      </w:r>
      <w:r w:rsidRPr="005D0529">
        <w:rPr>
          <w:rFonts w:ascii="Verdana" w:hAnsi="Verdana"/>
          <w:iCs/>
          <w:sz w:val="20"/>
        </w:rPr>
        <w:t xml:space="preserve"> Se a multa aplicada e as indenizações cabíveis forem superiores ao valor de pagamento eventualmente devido pela Autarquia à CONTRATADA, além da perda desse valor, a diferença será descontada da garantia prestada ou será cobrada judicialmente.</w:t>
      </w:r>
    </w:p>
    <w:p w14:paraId="18EE9CB8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b/>
          <w:bCs/>
          <w:iCs/>
          <w:sz w:val="20"/>
          <w:lang w:eastAsia="en-US"/>
        </w:rPr>
        <w:t>10.5</w:t>
      </w:r>
      <w:r w:rsidRPr="005D0529">
        <w:rPr>
          <w:rFonts w:ascii="Verdana" w:hAnsi="Verdana"/>
          <w:iCs/>
          <w:sz w:val="20"/>
          <w:lang w:eastAsia="en-US"/>
        </w:rPr>
        <w:t>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14FF020F" w14:textId="77777777" w:rsidR="00D94BBD" w:rsidRPr="005D0529" w:rsidRDefault="00D94BB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5FEAA4E" w14:textId="77777777" w:rsidR="00D94BBD" w:rsidRPr="005D0529" w:rsidRDefault="00000000">
      <w:pPr>
        <w:spacing w:line="276" w:lineRule="auto"/>
        <w:ind w:left="-79"/>
        <w:jc w:val="both"/>
        <w:rPr>
          <w:rFonts w:ascii="Verdana" w:hAnsi="Verdana"/>
          <w:b/>
          <w:bCs/>
          <w:sz w:val="20"/>
          <w:lang w:eastAsia="en-US"/>
        </w:rPr>
      </w:pPr>
      <w:r w:rsidRPr="005D0529">
        <w:rPr>
          <w:rFonts w:ascii="Verdana" w:hAnsi="Verdana"/>
          <w:b/>
          <w:bCs/>
          <w:sz w:val="20"/>
          <w:lang w:eastAsia="en-US"/>
        </w:rPr>
        <w:t>11. DA HABILITAÇÃO</w:t>
      </w:r>
    </w:p>
    <w:p w14:paraId="32A7D1C9" w14:textId="77777777" w:rsidR="00D94BBD" w:rsidRPr="005D0529" w:rsidRDefault="00000000">
      <w:pPr>
        <w:pStyle w:val="Nivel01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/>
        </w:rPr>
      </w:pPr>
      <w:r w:rsidRPr="005D0529">
        <w:rPr>
          <w:rFonts w:ascii="Verdana" w:hAnsi="Verdana" w:cs="Verdana"/>
          <w:lang w:eastAsia="ar-SA"/>
        </w:rPr>
        <w:t>11.1</w:t>
      </w:r>
      <w:r w:rsidRPr="005D0529">
        <w:rPr>
          <w:rFonts w:ascii="Verdana" w:hAnsi="Verdana" w:cs="Verdana"/>
          <w:b w:val="0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6B27CD21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5D0529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0F56545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5D0529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5D0529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5D0529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13AF2B1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5D0529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5D0529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5D0529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1D7D3610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5D0529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78FBB68" w14:textId="77777777" w:rsidR="00D94BBD" w:rsidRPr="005D0529" w:rsidRDefault="00000000">
      <w:pPr>
        <w:pStyle w:val="Nivel01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 w:cs="Verdana"/>
          <w:b w:val="0"/>
          <w:lang w:eastAsia="ar-SA"/>
        </w:rPr>
      </w:pPr>
      <w:r w:rsidRPr="005D0529">
        <w:rPr>
          <w:rFonts w:ascii="Verdana" w:hAnsi="Verdana" w:cs="Verdana"/>
          <w:b w:val="0"/>
          <w:lang w:eastAsia="ar-SA"/>
        </w:rPr>
        <w:lastRenderedPageBreak/>
        <w:t>e) Cadastro de empresas inidôneas,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5D0529">
          <w:rPr>
            <w:rFonts w:ascii="Verdana" w:hAnsi="Verdana" w:cs="Verdana"/>
            <w:b w:val="0"/>
            <w:lang w:eastAsia="ar-SA"/>
          </w:rPr>
          <w:t>https://www.tcees.tc.br/portal-da-transparencia/consultas/lista-de</w:t>
        </w:r>
      </w:hyperlink>
      <w:r w:rsidRPr="005D0529">
        <w:rPr>
          <w:rFonts w:ascii="Verdana" w:hAnsi="Verdana" w:cs="Verdana"/>
          <w:b w:val="0"/>
          <w:lang w:eastAsia="ar-SA"/>
        </w:rPr>
        <w:t xml:space="preserve"> responsáveis/proibidos-de-contratar/).</w:t>
      </w:r>
    </w:p>
    <w:p w14:paraId="10157C72" w14:textId="77777777" w:rsidR="00D94BBD" w:rsidRPr="005D0529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Verdana"/>
          <w:b/>
          <w:bCs/>
          <w:sz w:val="20"/>
          <w:lang w:eastAsia="ar-SA"/>
        </w:rPr>
        <w:t>11.1.1.</w:t>
      </w:r>
      <w:r w:rsidRPr="005D0529">
        <w:rPr>
          <w:rFonts w:ascii="Verdana" w:hAnsi="Verdana" w:cs="Verdana"/>
          <w:sz w:val="20"/>
          <w:lang w:eastAsia="ar-SA"/>
        </w:rPr>
        <w:t xml:space="preserve"> </w:t>
      </w:r>
      <w:r w:rsidRPr="005D0529">
        <w:rPr>
          <w:rFonts w:ascii="Verdana" w:hAnsi="Verdana" w:cs="Verdana"/>
          <w:color w:val="000000"/>
          <w:sz w:val="20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11">
        <w:r w:rsidRPr="005D0529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5D0529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2353D7F7" w14:textId="77777777" w:rsidR="00D94BBD" w:rsidRPr="005D0529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Verdana"/>
          <w:b/>
          <w:bCs/>
          <w:color w:val="000000"/>
          <w:sz w:val="20"/>
        </w:rPr>
        <w:t xml:space="preserve">11.1.2. </w:t>
      </w:r>
      <w:r w:rsidRPr="005D0529">
        <w:rPr>
          <w:rFonts w:ascii="Verdana" w:hAnsi="Verdana" w:cs="Verdana"/>
          <w:color w:val="000000"/>
          <w:sz w:val="20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290DB32" w14:textId="77777777" w:rsidR="00D94BBD" w:rsidRPr="005D0529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11.1.2.1. </w:t>
      </w:r>
      <w:r w:rsidRPr="005D0529">
        <w:rPr>
          <w:rFonts w:ascii="Verdana" w:hAnsi="Verdana" w:cs="Verdana"/>
          <w:color w:val="000000"/>
          <w:sz w:val="20"/>
          <w:szCs w:val="20"/>
        </w:rPr>
        <w:t>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6A35FD68" w14:textId="77777777" w:rsidR="00D94BBD" w:rsidRPr="005D0529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>11.1.2.2.</w:t>
      </w:r>
      <w:r w:rsidRPr="005D0529">
        <w:rPr>
          <w:rFonts w:ascii="Verdana" w:hAnsi="Verdana" w:cs="Verdana"/>
          <w:color w:val="000000"/>
          <w:sz w:val="20"/>
          <w:szCs w:val="20"/>
        </w:rPr>
        <w:t xml:space="preserve"> A tentativa de burla será verificada por meio dos vínculos societários, linhas de fornecimento similares, dentre outros.</w:t>
      </w:r>
    </w:p>
    <w:p w14:paraId="34475C5E" w14:textId="77777777" w:rsidR="00D94BBD" w:rsidRPr="005D0529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11.1.2.3. </w:t>
      </w:r>
      <w:r w:rsidRPr="005D0529">
        <w:rPr>
          <w:rFonts w:ascii="Verdana" w:hAnsi="Verdana" w:cs="Verdana"/>
          <w:color w:val="000000"/>
          <w:sz w:val="20"/>
          <w:szCs w:val="20"/>
        </w:rPr>
        <w:t>O licitante será convocado para manifestação previamente à sua desclassificação.</w:t>
      </w:r>
    </w:p>
    <w:p w14:paraId="30AF56F8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11.1.3 </w:t>
      </w:r>
      <w:r w:rsidRPr="005D0529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51A8333F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11.1.4. </w:t>
      </w:r>
      <w:r w:rsidRPr="005D0529">
        <w:rPr>
          <w:rFonts w:ascii="Verdana" w:hAnsi="Verdana" w:cs="Verdana"/>
          <w:color w:val="000000"/>
          <w:sz w:val="20"/>
          <w:szCs w:val="20"/>
        </w:rPr>
        <w:t>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CC2D8D8" w14:textId="77777777" w:rsidR="00D94BBD" w:rsidRPr="005D0529" w:rsidRDefault="00000000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sz w:val="20"/>
          <w:szCs w:val="20"/>
          <w:lang w:eastAsia="ar-SA"/>
        </w:rPr>
        <w:t xml:space="preserve">11.2. </w:t>
      </w:r>
      <w:r w:rsidRPr="005D0529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5D0529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5D0529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A05B1F5" w14:textId="4DDF5CD2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5D0529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788D586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11.2.2. </w:t>
      </w:r>
      <w:r w:rsidRPr="005D0529">
        <w:rPr>
          <w:rFonts w:ascii="Verdana" w:hAnsi="Verdana" w:cs="Verdana"/>
          <w:color w:val="000000"/>
          <w:sz w:val="20"/>
          <w:szCs w:val="20"/>
        </w:rPr>
        <w:t>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7746780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11.2.3. </w:t>
      </w:r>
      <w:r w:rsidRPr="005D0529">
        <w:rPr>
          <w:rFonts w:ascii="Verdana" w:hAnsi="Verdana" w:cs="Verdana"/>
          <w:color w:val="000000"/>
          <w:sz w:val="20"/>
          <w:szCs w:val="20"/>
        </w:rPr>
        <w:t>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17B3499B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>11.3.</w:t>
      </w:r>
      <w:r w:rsidRPr="005D0529">
        <w:rPr>
          <w:rFonts w:ascii="Verdana" w:hAnsi="Verdana" w:cs="Verdana"/>
          <w:color w:val="000000"/>
          <w:sz w:val="20"/>
          <w:szCs w:val="20"/>
        </w:rPr>
        <w:t xml:space="preserve">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41B8A50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sz w:val="20"/>
          <w:szCs w:val="20"/>
        </w:rPr>
        <w:lastRenderedPageBreak/>
        <w:t>11.4.</w:t>
      </w:r>
      <w:r w:rsidRPr="005D0529">
        <w:rPr>
          <w:rFonts w:ascii="Verdana" w:hAnsi="Verdana" w:cs="Verdana"/>
          <w:sz w:val="20"/>
          <w:szCs w:val="20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 w14:paraId="3F95F215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sz w:val="20"/>
          <w:szCs w:val="20"/>
        </w:rPr>
        <w:t>11.5.</w:t>
      </w:r>
      <w:r w:rsidRPr="005D0529">
        <w:rPr>
          <w:rFonts w:ascii="Verdana" w:hAnsi="Verdana" w:cs="Verdana"/>
          <w:sz w:val="20"/>
          <w:szCs w:val="20"/>
        </w:rPr>
        <w:t xml:space="preserve"> Não serão aceitos documentos de habilitação com indicação de CNPJ/CPF diferentes, salvo aqueles legalmente permitidos.</w:t>
      </w:r>
    </w:p>
    <w:p w14:paraId="7674F35B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sz w:val="20"/>
          <w:szCs w:val="20"/>
        </w:rPr>
        <w:t xml:space="preserve">11.6. </w:t>
      </w:r>
      <w:r w:rsidRPr="005D0529">
        <w:rPr>
          <w:rFonts w:ascii="Verdana" w:hAnsi="Verdana" w:cs="Verdana"/>
          <w:sz w:val="20"/>
          <w:szCs w:val="20"/>
        </w:rPr>
        <w:t>Serão aceitos registros de CNPJ de licitante matriz e filial com diferenças de números de documentos pertinentes ao CND e ao CRF/FGTS, quando for comprovada a centralização do recolhimento dessas contribuições.</w:t>
      </w:r>
    </w:p>
    <w:p w14:paraId="7FA8E131" w14:textId="77777777" w:rsidR="00D94BBD" w:rsidRPr="005D0529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11.7. </w:t>
      </w:r>
      <w:r w:rsidRPr="005D0529">
        <w:rPr>
          <w:rFonts w:ascii="Verdana" w:hAnsi="Verdana" w:cs="Verdana"/>
          <w:color w:val="000000"/>
          <w:sz w:val="20"/>
          <w:szCs w:val="20"/>
        </w:rPr>
        <w:t>Os licitantes deverão encaminhar, nos termos deste Edital, a documentação relacionada nos itens a seguir, para fins de habilitação:</w:t>
      </w:r>
    </w:p>
    <w:p w14:paraId="0CD40DD0" w14:textId="77777777" w:rsidR="00D94BBD" w:rsidRPr="005D0529" w:rsidRDefault="00D94BBD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3E22A587" w14:textId="77777777" w:rsidR="00D94BBD" w:rsidRPr="005D0529" w:rsidRDefault="0000000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>11.8. Habilitação jurídica:</w:t>
      </w:r>
    </w:p>
    <w:p w14:paraId="5234F206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11.8.1. </w:t>
      </w:r>
      <w:r w:rsidRPr="005D0529">
        <w:rPr>
          <w:rFonts w:ascii="Verdana" w:hAnsi="Verdana" w:cs="Verdana"/>
          <w:color w:val="000000"/>
          <w:sz w:val="20"/>
          <w:szCs w:val="20"/>
        </w:rPr>
        <w:t>No caso de empresário individual: inscrição no Registro Público de Empresas Mercantis, a cargo da Junta Comercial da respectiva sede;</w:t>
      </w:r>
    </w:p>
    <w:p w14:paraId="5435C30B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11.8.2. </w:t>
      </w:r>
      <w:r w:rsidRPr="005D0529">
        <w:rPr>
          <w:rFonts w:ascii="Verdana" w:hAnsi="Verdana" w:cs="Verdana"/>
          <w:color w:val="000000"/>
          <w:sz w:val="20"/>
          <w:szCs w:val="20"/>
        </w:rPr>
        <w:t>Em se tratando de microempreendedor individual – MEI: Certificado da Condição de Microempreendedor Individual – CCMEI, cuja aceitação ficará condicionada à verificação da autenticidade no síti</w:t>
      </w:r>
      <w:r w:rsidRPr="005D0529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5D0529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5D0529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2D88684B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11.8.3. </w:t>
      </w:r>
      <w:r w:rsidRPr="005D0529">
        <w:rPr>
          <w:rFonts w:ascii="Verdana" w:hAnsi="Verdana" w:cs="Verdana"/>
          <w:color w:val="000000"/>
          <w:sz w:val="20"/>
          <w:szCs w:val="20"/>
        </w:rPr>
        <w:t>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6515E347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11.8.4. </w:t>
      </w:r>
      <w:r w:rsidRPr="005D0529">
        <w:rPr>
          <w:rFonts w:ascii="Verdana" w:hAnsi="Verdana" w:cs="Verdana"/>
          <w:color w:val="000000"/>
          <w:sz w:val="20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 w14:paraId="13BD196D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>11.8.5.</w:t>
      </w:r>
      <w:r w:rsidRPr="005D0529">
        <w:rPr>
          <w:rFonts w:ascii="Verdana" w:hAnsi="Verdana" w:cs="Verdana"/>
          <w:color w:val="000000"/>
          <w:sz w:val="20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58851D06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11.8.6. </w:t>
      </w:r>
      <w:r w:rsidRPr="005D0529">
        <w:rPr>
          <w:rFonts w:ascii="Verdana" w:hAnsi="Verdana" w:cs="Verdana"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5B75263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11.8.7. </w:t>
      </w:r>
      <w:r w:rsidRPr="005D0529">
        <w:rPr>
          <w:rFonts w:ascii="Verdana" w:hAnsi="Verdana" w:cs="Verdana"/>
          <w:color w:val="000000"/>
          <w:sz w:val="20"/>
          <w:szCs w:val="20"/>
        </w:rPr>
        <w:t>No caso de empresa ou sociedade estrangeira em funcionamento no País: decreto de autorização;</w:t>
      </w:r>
    </w:p>
    <w:p w14:paraId="64E06652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bCs/>
          <w:color w:val="000000"/>
          <w:sz w:val="20"/>
          <w:szCs w:val="20"/>
        </w:rPr>
        <w:t xml:space="preserve">11.8.8. </w:t>
      </w:r>
      <w:r w:rsidRPr="005D0529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0FC24723" w14:textId="77777777" w:rsidR="00D94BBD" w:rsidRPr="005D0529" w:rsidRDefault="00D94BBD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B2FBA0C" w14:textId="77777777" w:rsidR="00D94BBD" w:rsidRPr="005D0529" w:rsidRDefault="00000000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 w:cs="Verdana"/>
          <w:b/>
          <w:color w:val="000000"/>
          <w:sz w:val="20"/>
          <w:szCs w:val="20"/>
        </w:rPr>
        <w:t>11.9. Qualificação Econômico-Financeira</w:t>
      </w:r>
      <w:r w:rsidRPr="005D0529">
        <w:rPr>
          <w:rFonts w:ascii="Verdana" w:hAnsi="Verdana" w:cs="Verdana"/>
          <w:color w:val="000000"/>
          <w:sz w:val="20"/>
          <w:szCs w:val="20"/>
        </w:rPr>
        <w:t>.</w:t>
      </w:r>
    </w:p>
    <w:p w14:paraId="610117E7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Verdana"/>
          <w:b/>
          <w:bCs/>
          <w:color w:val="000000"/>
          <w:sz w:val="20"/>
        </w:rPr>
        <w:t xml:space="preserve">11.9.1. </w:t>
      </w:r>
      <w:r w:rsidRPr="005D0529">
        <w:rPr>
          <w:rFonts w:ascii="Verdana" w:hAnsi="Verdana" w:cs="Verdana"/>
          <w:color w:val="000000"/>
          <w:sz w:val="20"/>
        </w:rPr>
        <w:t>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1FEE5F1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Verdana"/>
          <w:b/>
          <w:bCs/>
          <w:color w:val="000000"/>
          <w:sz w:val="20"/>
        </w:rPr>
        <w:t xml:space="preserve">11.9.2. </w:t>
      </w:r>
      <w:r w:rsidRPr="005D0529">
        <w:rPr>
          <w:rFonts w:ascii="Verdana" w:hAnsi="Verdana" w:cs="Verdana"/>
          <w:color w:val="000000"/>
          <w:sz w:val="20"/>
        </w:rPr>
        <w:t>Havendo algum prazo de validade estabelecido por cartório na certidão citada na letra anterior, será considerado o prazo constante da certidão para comprovação da sua validade.</w:t>
      </w:r>
    </w:p>
    <w:p w14:paraId="2AC80D0B" w14:textId="77777777" w:rsidR="00D94BBD" w:rsidRPr="005D0529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Verdana"/>
          <w:b/>
          <w:bCs/>
          <w:sz w:val="20"/>
        </w:rPr>
        <w:t xml:space="preserve">11.9.3. </w:t>
      </w:r>
      <w:r w:rsidRPr="005D0529">
        <w:rPr>
          <w:rFonts w:ascii="Verdana" w:hAnsi="Verdana" w:cs="Verdana"/>
          <w:sz w:val="20"/>
        </w:rPr>
        <w:t>Para a contagem do prazo estabelecido na letra “a” deste capítulo, será contado a partir do primeiro dia que antecede a data da realização desta dispensa de licitação.</w:t>
      </w:r>
    </w:p>
    <w:p w14:paraId="57A92535" w14:textId="77777777" w:rsidR="00D94BBD" w:rsidRPr="005D0529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Verdana"/>
          <w:b/>
          <w:bCs/>
          <w:iCs/>
          <w:color w:val="000000"/>
          <w:sz w:val="20"/>
          <w:lang w:eastAsia="en-US"/>
        </w:rPr>
        <w:lastRenderedPageBreak/>
        <w:t xml:space="preserve">11.9.4. </w:t>
      </w:r>
      <w:r w:rsidRPr="005D0529">
        <w:rPr>
          <w:rFonts w:ascii="Verdana" w:hAnsi="Verdana" w:cs="Verdana"/>
          <w:iCs/>
          <w:color w:val="000000"/>
          <w:sz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F05344E" w14:textId="77777777" w:rsidR="00D94BBD" w:rsidRPr="005D0529" w:rsidRDefault="00D94BBD">
      <w:pPr>
        <w:spacing w:before="57" w:after="57" w:line="276" w:lineRule="auto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7F9B6F16" w14:textId="77777777" w:rsidR="00D94BBD" w:rsidRPr="005D0529" w:rsidRDefault="00000000">
      <w:pPr>
        <w:spacing w:line="276" w:lineRule="auto"/>
        <w:rPr>
          <w:rFonts w:ascii="Verdana" w:hAnsi="Verdana"/>
          <w:b/>
          <w:bCs/>
          <w:sz w:val="20"/>
        </w:rPr>
      </w:pPr>
      <w:r w:rsidRPr="005D0529">
        <w:rPr>
          <w:rFonts w:ascii="Verdana" w:hAnsi="Verdana"/>
          <w:b/>
          <w:bCs/>
          <w:sz w:val="20"/>
        </w:rPr>
        <w:t>12.  ADEQUAÇÃO ORÇAMENTÁRIA</w:t>
      </w:r>
    </w:p>
    <w:p w14:paraId="090192FC" w14:textId="77777777" w:rsidR="00D94BBD" w:rsidRPr="005D0529" w:rsidRDefault="00000000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5D0529">
        <w:rPr>
          <w:rFonts w:ascii="Verdana" w:hAnsi="Verdana"/>
          <w:b/>
          <w:bCs/>
          <w:sz w:val="20"/>
          <w:szCs w:val="20"/>
        </w:rPr>
        <w:t xml:space="preserve">12.1. </w:t>
      </w:r>
      <w:r w:rsidRPr="005D0529">
        <w:rPr>
          <w:rFonts w:ascii="Verdana" w:hAnsi="Verdana"/>
          <w:sz w:val="20"/>
          <w:szCs w:val="20"/>
        </w:rPr>
        <w:t>As despesas decorrentes da presente contratação correrão à conta de recursos específicos consignados na Lei Orçamentária Anual, bem como requisição do sistema presente nos autos, sendo a contratação atendida pela seguinte dotação:</w:t>
      </w:r>
    </w:p>
    <w:p w14:paraId="1C7087EB" w14:textId="77777777" w:rsidR="00D94BBD" w:rsidRPr="005D0529" w:rsidRDefault="00000000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Verdana" w:hAnsi="Verdana" w:cs="Arial"/>
          <w:sz w:val="20"/>
        </w:rPr>
      </w:pPr>
      <w:r w:rsidRPr="005D0529">
        <w:rPr>
          <w:rFonts w:ascii="Verdana" w:hAnsi="Verdana" w:cs="Arial"/>
          <w:sz w:val="20"/>
        </w:rPr>
        <w:t>FICHA – FONTE: 0000746-150000000000.</w:t>
      </w:r>
    </w:p>
    <w:p w14:paraId="241B08F5" w14:textId="77777777" w:rsidR="00D94BBD" w:rsidRPr="005D0529" w:rsidRDefault="00D94BBD">
      <w:pPr>
        <w:spacing w:line="276" w:lineRule="auto"/>
        <w:jc w:val="both"/>
        <w:rPr>
          <w:rFonts w:ascii="Verdana" w:hAnsi="Verdana"/>
          <w:sz w:val="20"/>
        </w:rPr>
      </w:pPr>
    </w:p>
    <w:p w14:paraId="3C335687" w14:textId="77777777" w:rsidR="00D94BBD" w:rsidRPr="005D0529" w:rsidRDefault="00000000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13. DO RESPONSÁVEL PELA ELABORAÇÃO DO TERMO DE REFERÊNCIA</w:t>
      </w:r>
    </w:p>
    <w:p w14:paraId="188B4360" w14:textId="77777777" w:rsidR="00D94BBD" w:rsidRPr="005D0529" w:rsidRDefault="00000000">
      <w:pPr>
        <w:spacing w:after="360"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 w:cs="Arial"/>
          <w:b/>
          <w:bCs/>
          <w:color w:val="000000"/>
          <w:sz w:val="20"/>
        </w:rPr>
        <w:t>13.1</w:t>
      </w:r>
      <w:bookmarkStart w:id="6" w:name="page66R_mcid16"/>
      <w:r w:rsidRPr="005D0529">
        <w:rPr>
          <w:rFonts w:ascii="Verdana" w:hAnsi="Verdana" w:cs="Arial"/>
          <w:color w:val="000000"/>
          <w:sz w:val="20"/>
        </w:rPr>
        <w:t>. A elaboração deste Termo de Referência foi estruturada através do DFD – Documento de Formalização de Demanda elaborado pelo requisitante.</w:t>
      </w:r>
    </w:p>
    <w:p w14:paraId="31A4748C" w14:textId="77777777" w:rsidR="00D94BBD" w:rsidRPr="005D0529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>São Gabriel da Palha, 09 de abril de 2025.</w:t>
      </w:r>
    </w:p>
    <w:p w14:paraId="0D17DAF5" w14:textId="77777777" w:rsidR="00D94BBD" w:rsidRPr="005D0529" w:rsidRDefault="00D94BBD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6737900A" w14:textId="77777777" w:rsidR="00D94BBD" w:rsidRPr="005D0529" w:rsidRDefault="0000000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5D0529">
        <w:rPr>
          <w:rFonts w:ascii="Verdana" w:hAnsi="Verdana" w:cs="Arial"/>
          <w:b/>
          <w:bCs/>
          <w:sz w:val="20"/>
        </w:rPr>
        <w:t>Elaborado por:</w:t>
      </w:r>
    </w:p>
    <w:p w14:paraId="599DC1D3" w14:textId="77777777" w:rsidR="00D94BBD" w:rsidRPr="005D0529" w:rsidRDefault="00D94BB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4218E9A" w14:textId="77777777" w:rsidR="00D94BBD" w:rsidRPr="005D0529" w:rsidRDefault="00D94BB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6686057" w14:textId="77777777" w:rsidR="00D94BBD" w:rsidRPr="005D0529" w:rsidRDefault="00D94BB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D44E4DD" w14:textId="77777777" w:rsidR="00D94BBD" w:rsidRPr="005D0529" w:rsidRDefault="00000000">
      <w:pPr>
        <w:spacing w:line="276" w:lineRule="auto"/>
        <w:jc w:val="center"/>
        <w:rPr>
          <w:rFonts w:ascii="Verdana" w:hAnsi="Verdana" w:cs="Arial"/>
          <w:b/>
          <w:sz w:val="20"/>
        </w:rPr>
      </w:pPr>
      <w:r w:rsidRPr="005D0529">
        <w:rPr>
          <w:rFonts w:ascii="Verdana" w:hAnsi="Verdana" w:cs="Arial"/>
          <w:b/>
          <w:sz w:val="20"/>
        </w:rPr>
        <w:t>__________________________________________________</w:t>
      </w:r>
    </w:p>
    <w:p w14:paraId="670CC468" w14:textId="77777777" w:rsidR="00D94BBD" w:rsidRPr="005D0529" w:rsidRDefault="00000000">
      <w:pPr>
        <w:widowControl w:val="0"/>
        <w:spacing w:line="276" w:lineRule="auto"/>
        <w:jc w:val="center"/>
        <w:rPr>
          <w:rFonts w:ascii="Verdana" w:hAnsi="Verdana"/>
          <w:sz w:val="20"/>
        </w:rPr>
      </w:pPr>
      <w:r w:rsidRPr="005D0529">
        <w:rPr>
          <w:rFonts w:ascii="Verdana" w:hAnsi="Verdana"/>
          <w:sz w:val="20"/>
        </w:rPr>
        <w:t>ANDREIA MARTINELLI DOS SANTOS</w:t>
      </w:r>
      <w:bookmarkEnd w:id="0"/>
      <w:bookmarkEnd w:id="2"/>
      <w:bookmarkEnd w:id="3"/>
      <w:bookmarkEnd w:id="6"/>
    </w:p>
    <w:sectPr w:rsidR="00D94BBD" w:rsidRPr="005D0529">
      <w:headerReference w:type="default" r:id="rId13"/>
      <w:footerReference w:type="default" r:id="rId14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CB72" w14:textId="77777777" w:rsidR="000D4D91" w:rsidRDefault="000D4D91">
      <w:r>
        <w:separator/>
      </w:r>
    </w:p>
  </w:endnote>
  <w:endnote w:type="continuationSeparator" w:id="0">
    <w:p w14:paraId="1D6D311D" w14:textId="77777777" w:rsidR="000D4D91" w:rsidRDefault="000D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ans-serif">
    <w:panose1 w:val="00000000000000000000"/>
    <w:charset w:val="00"/>
    <w:family w:val="roman"/>
    <w:notTrueType/>
    <w:pitch w:val="default"/>
  </w:font>
  <w:font w:name="sans-serif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B182" w14:textId="77777777" w:rsidR="00D94BBD" w:rsidRDefault="00000000">
    <w:pPr>
      <w:pStyle w:val="Rodap"/>
      <w:jc w:val="center"/>
      <w:rPr>
        <w:sz w:val="20"/>
      </w:rPr>
    </w:pPr>
    <w:r>
      <w:rPr>
        <w:sz w:val="20"/>
      </w:rPr>
      <w:t>Rua Padre Francisco Sokul, 100 – Glória – São Gabriel da Palha – CEP 29.780-000</w:t>
    </w:r>
  </w:p>
  <w:p w14:paraId="516B88E4" w14:textId="77777777" w:rsidR="00D94BBD" w:rsidRDefault="00000000">
    <w:pPr>
      <w:pStyle w:val="Rodap"/>
      <w:jc w:val="center"/>
    </w:pPr>
    <w:r>
      <w:rPr>
        <w:rStyle w:val="Nmerodepgina"/>
        <w:rFonts w:ascii="Tahoma" w:hAnsi="Tahoma" w:cs="Calibri"/>
        <w:sz w:val="20"/>
      </w:rPr>
      <w:t xml:space="preserve"> </w:t>
    </w:r>
    <w:r>
      <w:rPr>
        <w:rStyle w:val="Nmerodepgina"/>
        <w:rFonts w:ascii="Tahoma" w:hAnsi="Tahoma" w:cs="Tahoma"/>
        <w:sz w:val="20"/>
      </w:rPr>
      <w:t>Telefone: (27) 3727-2422 – CNPJ 02.256.983/0001-57 – E-mail:  caspsgp</w:t>
    </w:r>
    <w:hyperlink r:id="rId1">
      <w:r>
        <w:rPr>
          <w:rStyle w:val="Hyperlink1"/>
          <w:rFonts w:ascii="Tahoma" w:hAnsi="Tahoma" w:cs="Tahoma"/>
          <w:sz w:val="20"/>
        </w:rPr>
        <w:t>@gmail.com</w:t>
      </w:r>
    </w:hyperlink>
    <w:r>
      <w:rPr>
        <w:rStyle w:val="Nmerodepgina"/>
        <w:rFonts w:ascii="Tahoma" w:hAnsi="Tahoma" w:cs="Tahoma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96ACD" w14:textId="77777777" w:rsidR="000D4D91" w:rsidRDefault="000D4D91">
      <w:r>
        <w:separator/>
      </w:r>
    </w:p>
  </w:footnote>
  <w:footnote w:type="continuationSeparator" w:id="0">
    <w:p w14:paraId="3557782F" w14:textId="77777777" w:rsidR="000D4D91" w:rsidRDefault="000D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B3BA5" w14:textId="77777777" w:rsidR="00D94BBD" w:rsidRDefault="00D94BBD">
    <w:pPr>
      <w:rPr>
        <w:rFonts w:ascii="Verdana" w:hAnsi="Verdana"/>
        <w:sz w:val="26"/>
        <w:szCs w:val="26"/>
      </w:rPr>
    </w:pPr>
  </w:p>
  <w:p w14:paraId="2A1BEE2D" w14:textId="77777777" w:rsidR="00D94BBD" w:rsidRDefault="00000000">
    <w:pPr>
      <w:jc w:val="center"/>
    </w:pPr>
    <w:r>
      <w:rPr>
        <w:noProof/>
      </w:rPr>
      <w:drawing>
        <wp:inline distT="0" distB="0" distL="0" distR="0" wp14:anchorId="0FBE69CE" wp14:editId="16EDC999">
          <wp:extent cx="1265555" cy="463550"/>
          <wp:effectExtent l="0" t="0" r="0" b="0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82" t="-569" r="-282" b="-569"/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463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8D07E5" w14:textId="77777777" w:rsidR="00D94BBD" w:rsidRDefault="00000000">
    <w:pPr>
      <w:spacing w:after="200"/>
      <w:jc w:val="center"/>
    </w:pPr>
    <w:r>
      <w:rPr>
        <w:rFonts w:ascii="Arial" w:eastAsia="sans-serif" w:hAnsi="Arial" w:cs="Arial"/>
        <w:b/>
        <w:bCs/>
        <w:sz w:val="22"/>
        <w:szCs w:val="22"/>
        <w:u w:val="single"/>
      </w:rPr>
      <w:t>CAIXA DE ASSISTÊNCIA DOS SERVIDORES PÚBLICOS MUNICIPAIS DE SÃO GABRIEL DA PALHA</w:t>
    </w:r>
    <w:r>
      <w:rPr>
        <w:rFonts w:ascii="Arial" w:eastAsia="sans-serif" w:hAnsi="Arial" w:cs="Arial"/>
        <w:b/>
        <w:bCs/>
        <w:sz w:val="22"/>
        <w:szCs w:val="22"/>
        <w:u w:val="single"/>
      </w:rPr>
      <w:br/>
      <w:t>ESTADO DO ESPÍRITO SANTO</w:t>
    </w:r>
    <w:r>
      <w:rPr>
        <w:rFonts w:ascii="Arial" w:eastAsia="sans-serif" w:hAnsi="Arial" w:cs="Arial"/>
        <w:b/>
        <w:bCs/>
        <w:sz w:val="22"/>
        <w:szCs w:val="22"/>
        <w:u w:val="single"/>
      </w:rPr>
      <w:br/>
    </w:r>
    <w:r>
      <w:rPr>
        <w:rFonts w:ascii="Arial" w:eastAsia="sans-serif;Arial" w:hAnsi="Arial" w:cs="Arial"/>
        <w:b/>
        <w:bCs/>
        <w:sz w:val="22"/>
        <w:szCs w:val="22"/>
      </w:rPr>
      <w:t>CNPJ 02.256.983/0001-57</w:t>
    </w:r>
  </w:p>
  <w:p w14:paraId="1974A3FA" w14:textId="77777777" w:rsidR="00D94BBD" w:rsidRDefault="00D94BBD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219FD"/>
    <w:multiLevelType w:val="multilevel"/>
    <w:tmpl w:val="9034C0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1C3BA6"/>
    <w:multiLevelType w:val="multilevel"/>
    <w:tmpl w:val="2B687F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1037587062">
    <w:abstractNumId w:val="1"/>
  </w:num>
  <w:num w:numId="2" w16cid:durableId="116028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BBD"/>
    <w:rsid w:val="000D4D91"/>
    <w:rsid w:val="005D0529"/>
    <w:rsid w:val="00D9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C7802"/>
  <w15:docId w15:val="{4D60ED16-00FF-4EF7-921C-96F162A4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customStyle="1" w:styleId="Forte1">
    <w:name w:val="Forte1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Fontepargpadro1">
    <w:name w:val="Fonte parág. padrão1"/>
    <w:qFormat/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color w:val="000000"/>
      <w:sz w:val="20"/>
      <w:szCs w:val="20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yperlink" Target="http://www.portaldoempreendedo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tcees.tc.br/portal-da-transparencia/consultas/lista-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ogabrielprev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10</Pages>
  <Words>4171</Words>
  <Characters>22524</Characters>
  <Application>Microsoft Office Word</Application>
  <DocSecurity>0</DocSecurity>
  <Lines>187</Lines>
  <Paragraphs>53</Paragraphs>
  <ScaleCrop>false</ScaleCrop>
  <Company/>
  <LinksUpToDate>false</LinksUpToDate>
  <CharactersWithSpaces>26642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126</cp:revision>
  <cp:lastPrinted>2024-06-27T14:22:00Z</cp:lastPrinted>
  <dcterms:created xsi:type="dcterms:W3CDTF">2024-05-07T17:48:00Z</dcterms:created>
  <dcterms:modified xsi:type="dcterms:W3CDTF">2025-06-16T16:52:00Z</dcterms:modified>
  <dc:language>pt-BR</dc:language>
</cp:coreProperties>
</file>